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659" w:rsidRDefault="007C5659" w:rsidP="007C5659">
      <w:pPr>
        <w:pStyle w:val="Intestazione"/>
        <w:rPr>
          <w:sz w:val="16"/>
        </w:rPr>
      </w:pPr>
      <w:r w:rsidRPr="000F0065">
        <w:rPr>
          <w:sz w:val="16"/>
        </w:rPr>
        <w:object w:dxaOrig="1215" w:dyaOrig="1380">
          <v:shape id="_x0000_i1026" type="#_x0000_t75" style="width:29.25pt;height:32.25pt" o:ole="" filled="t">
            <v:fill color2="black"/>
            <v:imagedata r:id="rId6" o:title=""/>
          </v:shape>
          <o:OLEObject Type="Embed" ProgID="PBrush" ShapeID="_x0000_i1026" DrawAspect="Content" ObjectID="_1609671848" r:id="rId7"/>
        </w:object>
      </w:r>
    </w:p>
    <w:p w:rsidR="007C5659" w:rsidRDefault="007C5659" w:rsidP="007C5659">
      <w:pPr>
        <w:pStyle w:val="Intestazione"/>
        <w:rPr>
          <w:sz w:val="16"/>
          <w:szCs w:val="24"/>
        </w:rPr>
      </w:pPr>
      <w:r>
        <w:rPr>
          <w:sz w:val="16"/>
          <w:szCs w:val="24"/>
        </w:rPr>
        <w:t xml:space="preserve">DIREZIONE DIDATTICA STATALE </w:t>
      </w:r>
      <w:r>
        <w:rPr>
          <w:b/>
          <w:i/>
          <w:sz w:val="16"/>
          <w:szCs w:val="24"/>
        </w:rPr>
        <w:t>“</w:t>
      </w:r>
      <w:r>
        <w:rPr>
          <w:sz w:val="16"/>
          <w:szCs w:val="24"/>
        </w:rPr>
        <w:t>GALILEO GALILEI”</w:t>
      </w:r>
    </w:p>
    <w:p w:rsidR="007C5659" w:rsidRDefault="007C5659" w:rsidP="007C5659">
      <w:pPr>
        <w:pStyle w:val="Intestazione"/>
        <w:rPr>
          <w:sz w:val="16"/>
          <w:szCs w:val="24"/>
        </w:rPr>
      </w:pPr>
      <w:r>
        <w:rPr>
          <w:sz w:val="16"/>
          <w:szCs w:val="24"/>
        </w:rPr>
        <w:t>Via del Rio 67016 PAGANICA   AQ</w:t>
      </w:r>
    </w:p>
    <w:p w:rsidR="007C5659" w:rsidRDefault="009913B9" w:rsidP="007C5659">
      <w:pPr>
        <w:pStyle w:val="Intestazione"/>
        <w:rPr>
          <w:sz w:val="16"/>
          <w:szCs w:val="24"/>
        </w:rPr>
      </w:pPr>
      <w:hyperlink r:id="rId8" w:history="1">
        <w:r w:rsidR="007C5659">
          <w:rPr>
            <w:rStyle w:val="Collegamentoipertestuale"/>
            <w:sz w:val="16"/>
          </w:rPr>
          <w:t>http://ospitiweb.indire.it/galilei/index.htm</w:t>
        </w:r>
      </w:hyperlink>
    </w:p>
    <w:p w:rsidR="007C5659" w:rsidRDefault="007C5659" w:rsidP="007C5659">
      <w:pPr>
        <w:pStyle w:val="Intestazione"/>
        <w:rPr>
          <w:sz w:val="16"/>
          <w:szCs w:val="24"/>
          <w:lang w:val="en-GB"/>
        </w:rPr>
      </w:pPr>
      <w:r>
        <w:rPr>
          <w:sz w:val="16"/>
          <w:szCs w:val="24"/>
          <w:lang w:val="en-GB"/>
        </w:rPr>
        <w:t xml:space="preserve">Tel 0862 689583    Fax 0862 681601    </w:t>
      </w:r>
      <w:proofErr w:type="gramStart"/>
      <w:r>
        <w:rPr>
          <w:sz w:val="16"/>
          <w:szCs w:val="24"/>
          <w:lang w:val="en-GB"/>
        </w:rPr>
        <w:t>e-mail:aqee00400q@istruzione.it</w:t>
      </w:r>
      <w:proofErr w:type="gramEnd"/>
    </w:p>
    <w:p w:rsidR="007C5659" w:rsidRDefault="007C5659" w:rsidP="007C5659">
      <w:pPr>
        <w:pStyle w:val="Intestazione"/>
        <w:rPr>
          <w:sz w:val="16"/>
          <w:szCs w:val="24"/>
        </w:rPr>
      </w:pPr>
      <w:r>
        <w:rPr>
          <w:sz w:val="16"/>
          <w:szCs w:val="24"/>
        </w:rPr>
        <w:t>Posta certificata: aqee00400q@pec.istruzione.it</w:t>
      </w:r>
    </w:p>
    <w:p w:rsidR="007C5659" w:rsidRDefault="007C5659" w:rsidP="007C5659">
      <w:pPr>
        <w:pStyle w:val="Intestazione"/>
        <w:rPr>
          <w:sz w:val="16"/>
          <w:szCs w:val="24"/>
        </w:rPr>
      </w:pPr>
      <w:r>
        <w:rPr>
          <w:sz w:val="16"/>
          <w:szCs w:val="24"/>
        </w:rPr>
        <w:t xml:space="preserve">Cod. Fisc. </w:t>
      </w:r>
      <w:proofErr w:type="gramStart"/>
      <w:r>
        <w:rPr>
          <w:sz w:val="16"/>
          <w:szCs w:val="24"/>
        </w:rPr>
        <w:t>80007530662  Cod.</w:t>
      </w:r>
      <w:proofErr w:type="gramEnd"/>
      <w:r>
        <w:rPr>
          <w:sz w:val="16"/>
          <w:szCs w:val="24"/>
        </w:rPr>
        <w:t xml:space="preserve"> </w:t>
      </w:r>
      <w:proofErr w:type="spellStart"/>
      <w:r>
        <w:rPr>
          <w:sz w:val="16"/>
          <w:szCs w:val="24"/>
        </w:rPr>
        <w:t>Mecc</w:t>
      </w:r>
      <w:proofErr w:type="spellEnd"/>
      <w:r>
        <w:rPr>
          <w:sz w:val="16"/>
          <w:szCs w:val="24"/>
        </w:rPr>
        <w:t>. AQEE00400Q</w:t>
      </w:r>
    </w:p>
    <w:p w:rsidR="007C5659" w:rsidRDefault="007C5659" w:rsidP="007C5659">
      <w:pPr>
        <w:pStyle w:val="Corpotesto"/>
        <w:rPr>
          <w:sz w:val="16"/>
        </w:rPr>
      </w:pPr>
    </w:p>
    <w:p w:rsidR="007C5659" w:rsidRDefault="007C5659" w:rsidP="007C5659">
      <w:pPr>
        <w:suppressAutoHyphens/>
        <w:jc w:val="center"/>
        <w:rPr>
          <w:rFonts w:ascii="Comic Sans MS" w:hAnsi="Comic Sans MS"/>
          <w:sz w:val="20"/>
          <w:szCs w:val="20"/>
          <w:lang w:eastAsia="ar-SA"/>
        </w:rPr>
      </w:pPr>
      <w:r>
        <w:rPr>
          <w:rFonts w:ascii="Comic Sans MS" w:hAnsi="Comic Sans MS"/>
        </w:rPr>
        <w:t xml:space="preserve"> P</w:t>
      </w:r>
      <w:r w:rsidR="00E823D1">
        <w:rPr>
          <w:rFonts w:ascii="Comic Sans MS" w:hAnsi="Comic Sans MS"/>
        </w:rPr>
        <w:t>IANO OFFERTA FORMATIVA A.S. 2018</w:t>
      </w:r>
      <w:r>
        <w:rPr>
          <w:rFonts w:ascii="Comic Sans MS" w:hAnsi="Comic Sans MS"/>
        </w:rPr>
        <w:t>/201</w:t>
      </w:r>
      <w:r w:rsidR="00E823D1">
        <w:rPr>
          <w:rFonts w:ascii="Comic Sans MS" w:hAnsi="Comic Sans MS"/>
        </w:rPr>
        <w:t>9</w:t>
      </w:r>
    </w:p>
    <w:p w:rsidR="007C5659" w:rsidRDefault="007C5659" w:rsidP="007C5659">
      <w:pPr>
        <w:suppressAutoHyphens/>
        <w:jc w:val="center"/>
        <w:rPr>
          <w:rFonts w:ascii="Comic Sans MS" w:hAnsi="Comic Sans MS"/>
          <w:sz w:val="20"/>
          <w:szCs w:val="20"/>
          <w:lang w:eastAsia="ar-SA"/>
        </w:rPr>
      </w:pPr>
      <w:r>
        <w:rPr>
          <w:rFonts w:ascii="Comic Sans MS" w:hAnsi="Comic Sans MS"/>
        </w:rPr>
        <w:t xml:space="preserve"> PROGETTO/ATTIVITA’</w:t>
      </w:r>
    </w:p>
    <w:p w:rsidR="007C5659" w:rsidRDefault="007C5659" w:rsidP="007C5659">
      <w:pPr>
        <w:suppressAutoHyphens/>
        <w:jc w:val="both"/>
        <w:rPr>
          <w:rFonts w:ascii="Comic Sans MS" w:hAnsi="Comic Sans MS"/>
          <w:sz w:val="20"/>
          <w:szCs w:val="20"/>
          <w:lang w:eastAsia="ar-SA"/>
        </w:rPr>
      </w:pPr>
    </w:p>
    <w:p w:rsidR="007C5659" w:rsidRDefault="007C5659" w:rsidP="007C5659">
      <w:pPr>
        <w:numPr>
          <w:ilvl w:val="1"/>
          <w:numId w:val="1"/>
        </w:numPr>
        <w:suppressAutoHyphens/>
        <w:jc w:val="both"/>
        <w:rPr>
          <w:rFonts w:ascii="Comic Sans MS" w:hAnsi="Comic Sans MS"/>
          <w:sz w:val="20"/>
          <w:szCs w:val="20"/>
          <w:lang w:eastAsia="ar-SA"/>
        </w:rPr>
      </w:pPr>
      <w:r>
        <w:rPr>
          <w:rFonts w:ascii="Comic Sans MS" w:hAnsi="Comic Sans MS"/>
        </w:rPr>
        <w:t>Denominazione progetto</w:t>
      </w:r>
    </w:p>
    <w:tbl>
      <w:tblPr>
        <w:tblW w:w="0" w:type="auto"/>
        <w:tblInd w:w="-5" w:type="dxa"/>
        <w:tblLayout w:type="fixed"/>
        <w:tblCellMar>
          <w:left w:w="70" w:type="dxa"/>
          <w:right w:w="70" w:type="dxa"/>
        </w:tblCellMar>
        <w:tblLook w:val="04A0" w:firstRow="1" w:lastRow="0" w:firstColumn="1" w:lastColumn="0" w:noHBand="0" w:noVBand="1"/>
      </w:tblPr>
      <w:tblGrid>
        <w:gridCol w:w="9788"/>
      </w:tblGrid>
      <w:tr w:rsidR="007C5659" w:rsidTr="007C5659">
        <w:tc>
          <w:tcPr>
            <w:tcW w:w="9788" w:type="dxa"/>
            <w:tcBorders>
              <w:top w:val="single" w:sz="4" w:space="0" w:color="000000"/>
              <w:left w:val="single" w:sz="4" w:space="0" w:color="000000"/>
              <w:bottom w:val="single" w:sz="4" w:space="0" w:color="000000"/>
              <w:right w:val="single" w:sz="4" w:space="0" w:color="000000"/>
            </w:tcBorders>
            <w:hideMark/>
          </w:tcPr>
          <w:p w:rsidR="007C5659" w:rsidRDefault="007C5659">
            <w:pPr>
              <w:suppressAutoHyphens/>
              <w:snapToGrid w:val="0"/>
              <w:spacing w:line="276" w:lineRule="auto"/>
              <w:jc w:val="both"/>
              <w:rPr>
                <w:rFonts w:ascii="Comic Sans MS" w:hAnsi="Comic Sans MS"/>
                <w:sz w:val="20"/>
                <w:szCs w:val="20"/>
                <w:lang w:eastAsia="ar-SA"/>
              </w:rPr>
            </w:pPr>
            <w:r>
              <w:rPr>
                <w:rFonts w:ascii="Comic Sans MS" w:hAnsi="Comic Sans MS"/>
                <w:lang w:eastAsia="en-US"/>
              </w:rPr>
              <w:t>Indicare Codice e denominazione del progetto</w:t>
            </w:r>
          </w:p>
        </w:tc>
      </w:tr>
      <w:tr w:rsidR="007C5659" w:rsidTr="007C5659">
        <w:tc>
          <w:tcPr>
            <w:tcW w:w="9788" w:type="dxa"/>
            <w:tcBorders>
              <w:top w:val="single" w:sz="4" w:space="0" w:color="000000"/>
              <w:left w:val="single" w:sz="4" w:space="0" w:color="000000"/>
              <w:bottom w:val="single" w:sz="4" w:space="0" w:color="000000"/>
              <w:right w:val="single" w:sz="4" w:space="0" w:color="000000"/>
            </w:tcBorders>
            <w:hideMark/>
          </w:tcPr>
          <w:p w:rsidR="007C5659" w:rsidRDefault="00E823D1">
            <w:pPr>
              <w:suppressAutoHyphens/>
              <w:snapToGrid w:val="0"/>
              <w:spacing w:line="276" w:lineRule="auto"/>
              <w:jc w:val="both"/>
              <w:rPr>
                <w:rFonts w:ascii="Comic Sans MS" w:hAnsi="Comic Sans MS"/>
                <w:sz w:val="20"/>
                <w:szCs w:val="20"/>
                <w:lang w:eastAsia="ar-SA"/>
              </w:rPr>
            </w:pPr>
            <w:r>
              <w:rPr>
                <w:rFonts w:ascii="Comic Sans MS" w:hAnsi="Comic Sans MS"/>
                <w:sz w:val="20"/>
                <w:szCs w:val="20"/>
                <w:lang w:eastAsia="ar-SA"/>
              </w:rPr>
              <w:t>Progetto</w:t>
            </w:r>
            <w:r w:rsidR="00B70141">
              <w:rPr>
                <w:rFonts w:ascii="Comic Sans MS" w:hAnsi="Comic Sans MS"/>
                <w:sz w:val="20"/>
                <w:szCs w:val="20"/>
                <w:lang w:eastAsia="ar-SA"/>
              </w:rPr>
              <w:t xml:space="preserve"> – Inglese nel Curricolo delle Scuole</w:t>
            </w:r>
            <w:r w:rsidR="007C5659">
              <w:rPr>
                <w:rFonts w:ascii="Comic Sans MS" w:hAnsi="Comic Sans MS"/>
                <w:sz w:val="20"/>
                <w:szCs w:val="20"/>
                <w:lang w:eastAsia="ar-SA"/>
              </w:rPr>
              <w:t xml:space="preserve"> dell’Infanzia di Circolo</w:t>
            </w:r>
          </w:p>
        </w:tc>
      </w:tr>
    </w:tbl>
    <w:p w:rsidR="007C5659" w:rsidRDefault="007C5659" w:rsidP="007C5659">
      <w:pPr>
        <w:tabs>
          <w:tab w:val="num" w:pos="720"/>
        </w:tabs>
        <w:suppressAutoHyphens/>
        <w:jc w:val="both"/>
        <w:rPr>
          <w:rFonts w:ascii="Comic Sans MS" w:hAnsi="Comic Sans MS"/>
          <w:sz w:val="20"/>
          <w:szCs w:val="20"/>
          <w:lang w:eastAsia="ar-SA"/>
        </w:rPr>
      </w:pPr>
    </w:p>
    <w:p w:rsidR="007C5659" w:rsidRDefault="007C5659" w:rsidP="007C5659">
      <w:pPr>
        <w:numPr>
          <w:ilvl w:val="1"/>
          <w:numId w:val="1"/>
        </w:numPr>
        <w:suppressAutoHyphens/>
        <w:jc w:val="both"/>
        <w:rPr>
          <w:rFonts w:ascii="Comic Sans MS" w:hAnsi="Comic Sans MS"/>
          <w:sz w:val="20"/>
          <w:szCs w:val="20"/>
          <w:lang w:eastAsia="ar-SA"/>
        </w:rPr>
      </w:pPr>
      <w:r>
        <w:rPr>
          <w:rFonts w:ascii="Comic Sans MS" w:hAnsi="Comic Sans MS"/>
        </w:rPr>
        <w:t>Responsabile/</w:t>
      </w:r>
      <w:r w:rsidR="00604BFF">
        <w:rPr>
          <w:rFonts w:ascii="Comic Sans MS" w:hAnsi="Comic Sans MS"/>
        </w:rPr>
        <w:t>i del</w:t>
      </w:r>
      <w:r>
        <w:rPr>
          <w:rFonts w:ascii="Comic Sans MS" w:hAnsi="Comic Sans MS"/>
        </w:rPr>
        <w:t xml:space="preserve"> progetto</w:t>
      </w:r>
    </w:p>
    <w:tbl>
      <w:tblPr>
        <w:tblW w:w="0" w:type="auto"/>
        <w:tblInd w:w="-5" w:type="dxa"/>
        <w:tblLayout w:type="fixed"/>
        <w:tblCellMar>
          <w:left w:w="70" w:type="dxa"/>
          <w:right w:w="70" w:type="dxa"/>
        </w:tblCellMar>
        <w:tblLook w:val="04A0" w:firstRow="1" w:lastRow="0" w:firstColumn="1" w:lastColumn="0" w:noHBand="0" w:noVBand="1"/>
      </w:tblPr>
      <w:tblGrid>
        <w:gridCol w:w="9788"/>
      </w:tblGrid>
      <w:tr w:rsidR="007C5659" w:rsidTr="007C5659">
        <w:tc>
          <w:tcPr>
            <w:tcW w:w="9788" w:type="dxa"/>
            <w:tcBorders>
              <w:top w:val="single" w:sz="4" w:space="0" w:color="000000"/>
              <w:left w:val="single" w:sz="4" w:space="0" w:color="000000"/>
              <w:bottom w:val="single" w:sz="4" w:space="0" w:color="000000"/>
              <w:right w:val="single" w:sz="4" w:space="0" w:color="000000"/>
            </w:tcBorders>
            <w:hideMark/>
          </w:tcPr>
          <w:p w:rsidR="007C5659" w:rsidRDefault="007C5659">
            <w:pPr>
              <w:suppressAutoHyphens/>
              <w:snapToGrid w:val="0"/>
              <w:spacing w:line="276" w:lineRule="auto"/>
              <w:jc w:val="both"/>
              <w:rPr>
                <w:rFonts w:ascii="Comic Sans MS" w:hAnsi="Comic Sans MS"/>
                <w:sz w:val="20"/>
                <w:szCs w:val="20"/>
                <w:lang w:eastAsia="ar-SA"/>
              </w:rPr>
            </w:pPr>
            <w:r>
              <w:rPr>
                <w:rFonts w:ascii="Comic Sans MS" w:hAnsi="Comic Sans MS"/>
                <w:lang w:eastAsia="en-US"/>
              </w:rPr>
              <w:t>Indicare il/i responsabile/i del progetto</w:t>
            </w:r>
          </w:p>
        </w:tc>
      </w:tr>
      <w:tr w:rsidR="007C5659" w:rsidTr="007C5659">
        <w:tc>
          <w:tcPr>
            <w:tcW w:w="9788" w:type="dxa"/>
            <w:tcBorders>
              <w:top w:val="single" w:sz="4" w:space="0" w:color="000000"/>
              <w:left w:val="single" w:sz="4" w:space="0" w:color="000000"/>
              <w:bottom w:val="single" w:sz="4" w:space="0" w:color="000000"/>
              <w:right w:val="single" w:sz="4" w:space="0" w:color="000000"/>
            </w:tcBorders>
            <w:hideMark/>
          </w:tcPr>
          <w:p w:rsidR="007C5659" w:rsidRDefault="007C5659">
            <w:pPr>
              <w:suppressAutoHyphens/>
              <w:snapToGrid w:val="0"/>
              <w:spacing w:line="276" w:lineRule="auto"/>
              <w:jc w:val="both"/>
              <w:rPr>
                <w:rFonts w:ascii="Comic Sans MS" w:hAnsi="Comic Sans MS"/>
                <w:smallCaps/>
                <w:sz w:val="20"/>
                <w:szCs w:val="20"/>
                <w:lang w:eastAsia="ar-SA"/>
              </w:rPr>
            </w:pPr>
            <w:r>
              <w:rPr>
                <w:rFonts w:ascii="Comic Sans MS" w:hAnsi="Comic Sans MS"/>
                <w:smallCaps/>
                <w:sz w:val="20"/>
                <w:szCs w:val="20"/>
                <w:lang w:eastAsia="ar-SA"/>
              </w:rPr>
              <w:t xml:space="preserve">Sara </w:t>
            </w:r>
            <w:proofErr w:type="spellStart"/>
            <w:r>
              <w:rPr>
                <w:rFonts w:ascii="Comic Sans MS" w:hAnsi="Comic Sans MS"/>
                <w:smallCaps/>
                <w:sz w:val="20"/>
                <w:szCs w:val="20"/>
                <w:lang w:eastAsia="ar-SA"/>
              </w:rPr>
              <w:t>Paleri</w:t>
            </w:r>
            <w:proofErr w:type="spellEnd"/>
          </w:p>
        </w:tc>
      </w:tr>
    </w:tbl>
    <w:p w:rsidR="007C5659" w:rsidRDefault="007C5659" w:rsidP="007C5659">
      <w:pPr>
        <w:numPr>
          <w:ilvl w:val="1"/>
          <w:numId w:val="1"/>
        </w:numPr>
        <w:suppressAutoHyphens/>
        <w:jc w:val="both"/>
        <w:rPr>
          <w:rFonts w:ascii="Comic Sans MS" w:hAnsi="Comic Sans MS"/>
          <w:sz w:val="20"/>
          <w:szCs w:val="20"/>
          <w:lang w:eastAsia="ar-SA"/>
        </w:rPr>
      </w:pPr>
      <w:r>
        <w:rPr>
          <w:rFonts w:ascii="Comic Sans MS" w:hAnsi="Comic Sans MS"/>
        </w:rPr>
        <w:t xml:space="preserve"> Destinatari</w:t>
      </w:r>
    </w:p>
    <w:tbl>
      <w:tblPr>
        <w:tblW w:w="0" w:type="auto"/>
        <w:tblInd w:w="-5" w:type="dxa"/>
        <w:tblLayout w:type="fixed"/>
        <w:tblCellMar>
          <w:left w:w="70" w:type="dxa"/>
          <w:right w:w="70" w:type="dxa"/>
        </w:tblCellMar>
        <w:tblLook w:val="04A0" w:firstRow="1" w:lastRow="0" w:firstColumn="1" w:lastColumn="0" w:noHBand="0" w:noVBand="1"/>
      </w:tblPr>
      <w:tblGrid>
        <w:gridCol w:w="9788"/>
      </w:tblGrid>
      <w:tr w:rsidR="007C5659" w:rsidTr="007C5659">
        <w:tc>
          <w:tcPr>
            <w:tcW w:w="9788" w:type="dxa"/>
            <w:tcBorders>
              <w:top w:val="single" w:sz="4" w:space="0" w:color="000000"/>
              <w:left w:val="single" w:sz="4" w:space="0" w:color="000000"/>
              <w:bottom w:val="single" w:sz="4" w:space="0" w:color="000000"/>
              <w:right w:val="single" w:sz="4" w:space="0" w:color="000000"/>
            </w:tcBorders>
            <w:hideMark/>
          </w:tcPr>
          <w:p w:rsidR="007C5659" w:rsidRDefault="007C5659">
            <w:pPr>
              <w:suppressAutoHyphens/>
              <w:snapToGrid w:val="0"/>
              <w:spacing w:line="276" w:lineRule="auto"/>
              <w:jc w:val="both"/>
              <w:rPr>
                <w:rFonts w:ascii="Comic Sans MS" w:hAnsi="Comic Sans MS"/>
                <w:lang w:eastAsia="en-US"/>
              </w:rPr>
            </w:pPr>
            <w:r>
              <w:rPr>
                <w:rFonts w:ascii="Comic Sans MS" w:hAnsi="Comic Sans MS"/>
                <w:lang w:eastAsia="en-US"/>
              </w:rPr>
              <w:t xml:space="preserve">Indicare con precisione il/i   plesso/i, il numero degli alunni coinvolti, la/e classe/i, </w:t>
            </w:r>
          </w:p>
          <w:p w:rsidR="007C5659" w:rsidRDefault="007C5659">
            <w:pPr>
              <w:suppressAutoHyphens/>
              <w:snapToGrid w:val="0"/>
              <w:spacing w:line="276" w:lineRule="auto"/>
              <w:jc w:val="both"/>
              <w:rPr>
                <w:rFonts w:ascii="Comic Sans MS" w:hAnsi="Comic Sans MS"/>
                <w:sz w:val="20"/>
                <w:szCs w:val="20"/>
                <w:lang w:eastAsia="ar-SA"/>
              </w:rPr>
            </w:pPr>
            <w:r>
              <w:rPr>
                <w:rFonts w:ascii="Comic Sans MS" w:hAnsi="Comic Sans MS"/>
                <w:lang w:eastAsia="en-US"/>
              </w:rPr>
              <w:t>la/e sezione/i, il/i gruppo/i elettivo/i di progetto, il/i gruppo/i di livello di progetto,</w:t>
            </w:r>
            <w:r w:rsidR="002849D3">
              <w:rPr>
                <w:rFonts w:ascii="Comic Sans MS" w:hAnsi="Comic Sans MS"/>
                <w:lang w:eastAsia="en-US"/>
              </w:rPr>
              <w:t xml:space="preserve"> </w:t>
            </w:r>
            <w:proofErr w:type="spellStart"/>
            <w:r>
              <w:rPr>
                <w:rFonts w:ascii="Comic Sans MS" w:hAnsi="Comic Sans MS"/>
                <w:lang w:eastAsia="en-US"/>
              </w:rPr>
              <w:t>etc</w:t>
            </w:r>
            <w:proofErr w:type="spellEnd"/>
          </w:p>
        </w:tc>
      </w:tr>
      <w:tr w:rsidR="007C5659" w:rsidTr="007C5659">
        <w:tc>
          <w:tcPr>
            <w:tcW w:w="9788" w:type="dxa"/>
            <w:tcBorders>
              <w:top w:val="single" w:sz="4" w:space="0" w:color="000000"/>
              <w:left w:val="single" w:sz="4" w:space="0" w:color="000000"/>
              <w:bottom w:val="single" w:sz="4" w:space="0" w:color="000000"/>
              <w:right w:val="single" w:sz="4" w:space="0" w:color="000000"/>
            </w:tcBorders>
          </w:tcPr>
          <w:p w:rsidR="007C5659" w:rsidRDefault="007C5659">
            <w:pPr>
              <w:suppressAutoHyphens/>
              <w:snapToGrid w:val="0"/>
              <w:spacing w:line="276" w:lineRule="auto"/>
              <w:jc w:val="both"/>
              <w:rPr>
                <w:rFonts w:ascii="Comic Sans MS" w:hAnsi="Comic Sans MS"/>
                <w:sz w:val="20"/>
                <w:szCs w:val="20"/>
                <w:lang w:eastAsia="ar-SA"/>
              </w:rPr>
            </w:pPr>
            <w:r>
              <w:rPr>
                <w:rFonts w:ascii="Comic Sans MS" w:hAnsi="Comic Sans MS"/>
                <w:b/>
                <w:sz w:val="20"/>
                <w:szCs w:val="20"/>
                <w:lang w:eastAsia="ar-SA"/>
              </w:rPr>
              <w:t>Insegnanti di Scuola dell’Infanzia</w:t>
            </w:r>
            <w:r>
              <w:rPr>
                <w:rFonts w:ascii="Comic Sans MS" w:hAnsi="Comic Sans MS"/>
                <w:sz w:val="20"/>
                <w:szCs w:val="20"/>
                <w:lang w:eastAsia="ar-SA"/>
              </w:rPr>
              <w:t>:</w:t>
            </w:r>
          </w:p>
          <w:p w:rsidR="007C5659" w:rsidRDefault="007C5659">
            <w:pPr>
              <w:suppressAutoHyphens/>
              <w:snapToGrid w:val="0"/>
              <w:spacing w:line="276" w:lineRule="auto"/>
              <w:jc w:val="both"/>
              <w:rPr>
                <w:rFonts w:ascii="Comic Sans MS" w:hAnsi="Comic Sans MS"/>
                <w:sz w:val="20"/>
                <w:szCs w:val="20"/>
                <w:lang w:eastAsia="ar-SA"/>
              </w:rPr>
            </w:pPr>
            <w:r>
              <w:rPr>
                <w:rFonts w:ascii="Comic Sans MS" w:hAnsi="Comic Sans MS"/>
                <w:sz w:val="20"/>
                <w:szCs w:val="20"/>
                <w:lang w:eastAsia="ar-SA"/>
              </w:rPr>
              <w:t>Bazzano:</w:t>
            </w:r>
            <w:r w:rsidR="00604BFF">
              <w:rPr>
                <w:rFonts w:ascii="Comic Sans MS" w:hAnsi="Comic Sans MS"/>
                <w:sz w:val="20"/>
                <w:szCs w:val="20"/>
                <w:lang w:eastAsia="ar-SA"/>
              </w:rPr>
              <w:t xml:space="preserve"> </w:t>
            </w:r>
            <w:r w:rsidR="00494CC2">
              <w:rPr>
                <w:rFonts w:ascii="Comic Sans MS" w:hAnsi="Comic Sans MS"/>
                <w:sz w:val="20"/>
                <w:szCs w:val="20"/>
                <w:lang w:eastAsia="ar-SA"/>
              </w:rPr>
              <w:t>Anna Grazia</w:t>
            </w:r>
            <w:r>
              <w:rPr>
                <w:rFonts w:ascii="Comic Sans MS" w:hAnsi="Comic Sans MS"/>
                <w:sz w:val="20"/>
                <w:szCs w:val="20"/>
                <w:lang w:eastAsia="ar-SA"/>
              </w:rPr>
              <w:t xml:space="preserve"> Argentieri, </w:t>
            </w:r>
            <w:r w:rsidR="00494CC2">
              <w:rPr>
                <w:rFonts w:ascii="Comic Sans MS" w:hAnsi="Comic Sans MS"/>
                <w:sz w:val="20"/>
                <w:szCs w:val="20"/>
                <w:lang w:eastAsia="ar-SA"/>
              </w:rPr>
              <w:t xml:space="preserve">Sara </w:t>
            </w:r>
            <w:proofErr w:type="spellStart"/>
            <w:r>
              <w:rPr>
                <w:rFonts w:ascii="Comic Sans MS" w:hAnsi="Comic Sans MS"/>
                <w:sz w:val="20"/>
                <w:szCs w:val="20"/>
                <w:lang w:eastAsia="ar-SA"/>
              </w:rPr>
              <w:t>Paleri</w:t>
            </w:r>
            <w:proofErr w:type="spellEnd"/>
          </w:p>
          <w:p w:rsidR="007C5659" w:rsidRDefault="007C5659">
            <w:pPr>
              <w:suppressAutoHyphens/>
              <w:snapToGrid w:val="0"/>
              <w:spacing w:line="276" w:lineRule="auto"/>
              <w:jc w:val="both"/>
              <w:rPr>
                <w:rFonts w:ascii="Comic Sans MS" w:hAnsi="Comic Sans MS"/>
                <w:sz w:val="20"/>
                <w:szCs w:val="20"/>
                <w:lang w:eastAsia="ar-SA"/>
              </w:rPr>
            </w:pPr>
            <w:r>
              <w:rPr>
                <w:rFonts w:ascii="Comic Sans MS" w:hAnsi="Comic Sans MS"/>
                <w:sz w:val="20"/>
                <w:szCs w:val="20"/>
                <w:lang w:eastAsia="ar-SA"/>
              </w:rPr>
              <w:t xml:space="preserve">Tempera: </w:t>
            </w:r>
            <w:r w:rsidR="00937FE6">
              <w:rPr>
                <w:rFonts w:ascii="Comic Sans MS" w:hAnsi="Comic Sans MS"/>
                <w:sz w:val="20"/>
                <w:szCs w:val="20"/>
                <w:lang w:eastAsia="ar-SA"/>
              </w:rPr>
              <w:t>Ciotti Vincenzina</w:t>
            </w:r>
          </w:p>
          <w:p w:rsidR="007C5659" w:rsidRDefault="007C5659">
            <w:pPr>
              <w:suppressAutoHyphens/>
              <w:snapToGrid w:val="0"/>
              <w:spacing w:line="276" w:lineRule="auto"/>
              <w:jc w:val="both"/>
              <w:rPr>
                <w:rFonts w:ascii="Comic Sans MS" w:hAnsi="Comic Sans MS"/>
                <w:sz w:val="20"/>
                <w:szCs w:val="20"/>
                <w:lang w:eastAsia="ar-SA"/>
              </w:rPr>
            </w:pPr>
            <w:r>
              <w:rPr>
                <w:rFonts w:ascii="Comic Sans MS" w:hAnsi="Comic Sans MS"/>
                <w:sz w:val="20"/>
                <w:szCs w:val="20"/>
                <w:lang w:eastAsia="ar-SA"/>
              </w:rPr>
              <w:t xml:space="preserve">Paganica: </w:t>
            </w:r>
            <w:r w:rsidR="00212006">
              <w:rPr>
                <w:rFonts w:ascii="Comic Sans MS" w:hAnsi="Comic Sans MS"/>
                <w:sz w:val="20"/>
                <w:szCs w:val="20"/>
                <w:lang w:eastAsia="ar-SA"/>
              </w:rPr>
              <w:t xml:space="preserve">Urbani Anna Rita, </w:t>
            </w:r>
          </w:p>
          <w:p w:rsidR="007C5659" w:rsidRDefault="00E823D1">
            <w:pPr>
              <w:suppressAutoHyphens/>
              <w:snapToGrid w:val="0"/>
              <w:spacing w:line="276" w:lineRule="auto"/>
              <w:jc w:val="both"/>
              <w:rPr>
                <w:rFonts w:ascii="Comic Sans MS" w:hAnsi="Comic Sans MS"/>
                <w:sz w:val="20"/>
                <w:szCs w:val="20"/>
                <w:lang w:eastAsia="ar-SA"/>
              </w:rPr>
            </w:pPr>
            <w:r>
              <w:rPr>
                <w:rFonts w:ascii="Comic Sans MS" w:hAnsi="Comic Sans MS"/>
                <w:sz w:val="20"/>
                <w:szCs w:val="20"/>
                <w:lang w:eastAsia="ar-SA"/>
              </w:rPr>
              <w:t>Paganica MUSP</w:t>
            </w:r>
            <w:r w:rsidR="00604BFF">
              <w:rPr>
                <w:rFonts w:ascii="Comic Sans MS" w:hAnsi="Comic Sans MS"/>
                <w:sz w:val="20"/>
                <w:szCs w:val="20"/>
                <w:lang w:eastAsia="ar-SA"/>
              </w:rPr>
              <w:t xml:space="preserve"> </w:t>
            </w:r>
          </w:p>
          <w:p w:rsidR="007C5659" w:rsidRDefault="007C5659">
            <w:pPr>
              <w:suppressAutoHyphens/>
              <w:snapToGrid w:val="0"/>
              <w:spacing w:line="276" w:lineRule="auto"/>
              <w:jc w:val="both"/>
              <w:rPr>
                <w:rFonts w:ascii="Comic Sans MS" w:hAnsi="Comic Sans MS"/>
                <w:sz w:val="20"/>
                <w:szCs w:val="20"/>
                <w:lang w:eastAsia="ar-SA"/>
              </w:rPr>
            </w:pPr>
            <w:r>
              <w:rPr>
                <w:rFonts w:ascii="Comic Sans MS" w:hAnsi="Comic Sans MS"/>
                <w:sz w:val="20"/>
                <w:szCs w:val="20"/>
                <w:lang w:eastAsia="ar-SA"/>
              </w:rPr>
              <w:t xml:space="preserve">Gignano: </w:t>
            </w:r>
            <w:r w:rsidR="00E823D1">
              <w:rPr>
                <w:rFonts w:ascii="Comic Sans MS" w:hAnsi="Comic Sans MS"/>
                <w:sz w:val="20"/>
                <w:szCs w:val="20"/>
                <w:lang w:eastAsia="ar-SA"/>
              </w:rPr>
              <w:t>Carla Trecco</w:t>
            </w:r>
          </w:p>
          <w:p w:rsidR="007C5659" w:rsidRDefault="007C5659">
            <w:pPr>
              <w:suppressAutoHyphens/>
              <w:snapToGrid w:val="0"/>
              <w:spacing w:line="276" w:lineRule="auto"/>
              <w:jc w:val="both"/>
              <w:rPr>
                <w:rFonts w:ascii="Comic Sans MS" w:hAnsi="Comic Sans MS"/>
                <w:sz w:val="20"/>
                <w:szCs w:val="20"/>
                <w:lang w:eastAsia="ar-SA"/>
              </w:rPr>
            </w:pPr>
          </w:p>
          <w:p w:rsidR="007C5659" w:rsidRDefault="007C5659">
            <w:pPr>
              <w:suppressAutoHyphens/>
              <w:snapToGrid w:val="0"/>
              <w:spacing w:line="276" w:lineRule="auto"/>
              <w:jc w:val="both"/>
              <w:rPr>
                <w:rFonts w:ascii="Comic Sans MS" w:hAnsi="Comic Sans MS"/>
                <w:b/>
                <w:sz w:val="20"/>
                <w:szCs w:val="20"/>
                <w:lang w:eastAsia="ar-SA"/>
              </w:rPr>
            </w:pPr>
            <w:r>
              <w:rPr>
                <w:rFonts w:ascii="Comic Sans MS" w:hAnsi="Comic Sans MS"/>
                <w:b/>
                <w:sz w:val="20"/>
                <w:szCs w:val="20"/>
                <w:lang w:eastAsia="ar-SA"/>
              </w:rPr>
              <w:t>Tutti i cinquenni delle scuole dell’Infanzia del Circolo</w:t>
            </w:r>
          </w:p>
          <w:p w:rsidR="007C5659" w:rsidRDefault="00604BFF">
            <w:pPr>
              <w:suppressAutoHyphens/>
              <w:snapToGrid w:val="0"/>
              <w:spacing w:line="276" w:lineRule="auto"/>
              <w:jc w:val="both"/>
              <w:rPr>
                <w:rFonts w:ascii="Comic Sans MS" w:hAnsi="Comic Sans MS"/>
                <w:b/>
                <w:sz w:val="20"/>
                <w:szCs w:val="20"/>
                <w:lang w:eastAsia="ar-SA"/>
              </w:rPr>
            </w:pPr>
            <w:r>
              <w:rPr>
                <w:rFonts w:ascii="Comic Sans MS" w:hAnsi="Comic Sans MS"/>
                <w:b/>
                <w:sz w:val="20"/>
                <w:szCs w:val="20"/>
                <w:lang w:eastAsia="ar-SA"/>
              </w:rPr>
              <w:t>Sezione: XX</w:t>
            </w:r>
          </w:p>
          <w:p w:rsidR="007C5659" w:rsidRDefault="007C5659">
            <w:pPr>
              <w:suppressAutoHyphens/>
              <w:snapToGrid w:val="0"/>
              <w:spacing w:line="276" w:lineRule="auto"/>
              <w:jc w:val="both"/>
              <w:rPr>
                <w:rFonts w:ascii="Comic Sans MS" w:hAnsi="Comic Sans MS"/>
                <w:b/>
                <w:sz w:val="20"/>
                <w:szCs w:val="20"/>
                <w:lang w:eastAsia="ar-SA"/>
              </w:rPr>
            </w:pPr>
            <w:r>
              <w:rPr>
                <w:rFonts w:ascii="Comic Sans MS" w:hAnsi="Comic Sans MS"/>
                <w:b/>
                <w:sz w:val="20"/>
                <w:szCs w:val="20"/>
                <w:lang w:eastAsia="ar-SA"/>
              </w:rPr>
              <w:t>n. bambini coinvolti: XX</w:t>
            </w:r>
          </w:p>
          <w:p w:rsidR="007C5659" w:rsidRDefault="007C5659">
            <w:pPr>
              <w:suppressAutoHyphens/>
              <w:snapToGrid w:val="0"/>
              <w:spacing w:line="276" w:lineRule="auto"/>
              <w:jc w:val="both"/>
              <w:rPr>
                <w:rFonts w:ascii="Comic Sans MS" w:hAnsi="Comic Sans MS"/>
                <w:b/>
                <w:sz w:val="20"/>
                <w:szCs w:val="20"/>
                <w:lang w:eastAsia="ar-SA"/>
              </w:rPr>
            </w:pPr>
          </w:p>
          <w:p w:rsidR="007C5659" w:rsidRDefault="007C5659">
            <w:pPr>
              <w:suppressAutoHyphens/>
              <w:snapToGrid w:val="0"/>
              <w:spacing w:line="276" w:lineRule="auto"/>
              <w:jc w:val="both"/>
              <w:rPr>
                <w:rFonts w:ascii="Comic Sans MS" w:hAnsi="Comic Sans MS"/>
                <w:b/>
                <w:sz w:val="20"/>
                <w:szCs w:val="20"/>
                <w:lang w:eastAsia="ar-SA"/>
              </w:rPr>
            </w:pPr>
            <w:r>
              <w:rPr>
                <w:rFonts w:ascii="Comic Sans MS" w:hAnsi="Comic Sans MS"/>
                <w:b/>
                <w:sz w:val="20"/>
                <w:szCs w:val="20"/>
                <w:lang w:eastAsia="ar-SA"/>
              </w:rPr>
              <w:t>N Totale bambini coinvolti: XXX</w:t>
            </w:r>
          </w:p>
          <w:p w:rsidR="007C5659" w:rsidRDefault="007C5659">
            <w:pPr>
              <w:suppressAutoHyphens/>
              <w:snapToGrid w:val="0"/>
              <w:spacing w:line="276" w:lineRule="auto"/>
              <w:jc w:val="both"/>
              <w:rPr>
                <w:rFonts w:ascii="Comic Sans MS" w:hAnsi="Comic Sans MS"/>
                <w:sz w:val="20"/>
                <w:szCs w:val="20"/>
                <w:lang w:eastAsia="ar-SA"/>
              </w:rPr>
            </w:pPr>
          </w:p>
        </w:tc>
      </w:tr>
    </w:tbl>
    <w:p w:rsidR="007C5659" w:rsidRDefault="007C5659" w:rsidP="007C5659">
      <w:pPr>
        <w:tabs>
          <w:tab w:val="num" w:pos="720"/>
        </w:tabs>
        <w:suppressAutoHyphens/>
        <w:jc w:val="both"/>
        <w:rPr>
          <w:rFonts w:ascii="Comic Sans MS" w:hAnsi="Comic Sans MS"/>
          <w:sz w:val="20"/>
          <w:szCs w:val="20"/>
          <w:lang w:eastAsia="ar-SA"/>
        </w:rPr>
      </w:pPr>
    </w:p>
    <w:p w:rsidR="007C5659" w:rsidRDefault="007C5659" w:rsidP="007C5659">
      <w:pPr>
        <w:tabs>
          <w:tab w:val="num" w:pos="720"/>
        </w:tabs>
        <w:suppressAutoHyphens/>
        <w:jc w:val="both"/>
        <w:rPr>
          <w:rFonts w:ascii="Comic Sans MS" w:hAnsi="Comic Sans MS"/>
          <w:sz w:val="20"/>
          <w:szCs w:val="20"/>
          <w:lang w:eastAsia="ar-SA"/>
        </w:rPr>
      </w:pPr>
      <w:r>
        <w:rPr>
          <w:rFonts w:ascii="Comic Sans MS" w:hAnsi="Comic Sans MS"/>
        </w:rPr>
        <w:t>1.4</w:t>
      </w:r>
      <w:r>
        <w:rPr>
          <w:rFonts w:ascii="Comic Sans MS" w:hAnsi="Comic Sans MS"/>
        </w:rPr>
        <w:tab/>
        <w:t>Obiettivi di apprendimento, traguardi per lo sviluppo delle competenze</w:t>
      </w:r>
    </w:p>
    <w:tbl>
      <w:tblPr>
        <w:tblW w:w="0" w:type="auto"/>
        <w:tblInd w:w="-5" w:type="dxa"/>
        <w:tblLayout w:type="fixed"/>
        <w:tblCellMar>
          <w:left w:w="70" w:type="dxa"/>
          <w:right w:w="70" w:type="dxa"/>
        </w:tblCellMar>
        <w:tblLook w:val="04A0" w:firstRow="1" w:lastRow="0" w:firstColumn="1" w:lastColumn="0" w:noHBand="0" w:noVBand="1"/>
      </w:tblPr>
      <w:tblGrid>
        <w:gridCol w:w="9795"/>
      </w:tblGrid>
      <w:tr w:rsidR="007C5659" w:rsidTr="007C5659">
        <w:tc>
          <w:tcPr>
            <w:tcW w:w="9795" w:type="dxa"/>
            <w:tcBorders>
              <w:top w:val="single" w:sz="4" w:space="0" w:color="000000"/>
              <w:left w:val="single" w:sz="4" w:space="0" w:color="000000"/>
              <w:bottom w:val="single" w:sz="4" w:space="0" w:color="000000"/>
              <w:right w:val="single" w:sz="4" w:space="0" w:color="000000"/>
            </w:tcBorders>
            <w:hideMark/>
          </w:tcPr>
          <w:p w:rsidR="007C5659" w:rsidRDefault="007C5659">
            <w:pPr>
              <w:suppressAutoHyphens/>
              <w:snapToGrid w:val="0"/>
              <w:spacing w:line="276" w:lineRule="auto"/>
              <w:jc w:val="both"/>
              <w:rPr>
                <w:rFonts w:ascii="Comic Sans MS" w:hAnsi="Comic Sans MS"/>
                <w:sz w:val="20"/>
                <w:szCs w:val="20"/>
                <w:lang w:eastAsia="ar-SA"/>
              </w:rPr>
            </w:pPr>
            <w:r>
              <w:rPr>
                <w:rFonts w:ascii="Comic Sans MS" w:hAnsi="Comic Sans MS"/>
                <w:lang w:eastAsia="en-US"/>
              </w:rPr>
              <w:t>Descrivere gli obiettivi misurabili che si intendono perseguire e i traguardi per lo sviluppo delle competenze. Illustrare eventuali rapporti con altre istituzioni.</w:t>
            </w:r>
          </w:p>
        </w:tc>
      </w:tr>
      <w:tr w:rsidR="007C5659" w:rsidTr="007C5659">
        <w:tc>
          <w:tcPr>
            <w:tcW w:w="9795" w:type="dxa"/>
            <w:tcBorders>
              <w:top w:val="single" w:sz="4" w:space="0" w:color="000000"/>
              <w:left w:val="single" w:sz="4" w:space="0" w:color="000000"/>
              <w:bottom w:val="single" w:sz="4" w:space="0" w:color="000000"/>
              <w:right w:val="single" w:sz="4" w:space="0" w:color="000000"/>
            </w:tcBorders>
          </w:tcPr>
          <w:p w:rsidR="007C5659" w:rsidRDefault="007C5659">
            <w:pPr>
              <w:pStyle w:val="Paragrafoelenco"/>
              <w:spacing w:after="0" w:line="360" w:lineRule="auto"/>
              <w:ind w:right="567"/>
              <w:jc w:val="both"/>
              <w:rPr>
                <w:rFonts w:ascii="Garamond" w:hAnsi="Garamond"/>
              </w:rPr>
            </w:pPr>
          </w:p>
          <w:p w:rsidR="007C5659" w:rsidRPr="00B67C23" w:rsidRDefault="00494CC2">
            <w:pPr>
              <w:pStyle w:val="Paragrafoelenco"/>
              <w:spacing w:after="0" w:line="360" w:lineRule="auto"/>
              <w:ind w:right="567"/>
              <w:jc w:val="both"/>
              <w:rPr>
                <w:rFonts w:ascii="Garamond" w:hAnsi="Garamond"/>
                <w:b/>
              </w:rPr>
            </w:pPr>
            <w:r>
              <w:rPr>
                <w:rFonts w:ascii="Garamond" w:hAnsi="Garamond"/>
                <w:b/>
              </w:rPr>
              <w:t>Premessa</w:t>
            </w:r>
            <w:r w:rsidR="007C5659" w:rsidRPr="00B67C23">
              <w:rPr>
                <w:rFonts w:ascii="Garamond" w:hAnsi="Garamond"/>
                <w:b/>
              </w:rPr>
              <w:t>:</w:t>
            </w:r>
          </w:p>
          <w:p w:rsidR="00B67C23" w:rsidRDefault="005D0259" w:rsidP="005D0259">
            <w:pPr>
              <w:widowControl w:val="0"/>
              <w:ind w:firstLine="284"/>
              <w:jc w:val="both"/>
              <w:rPr>
                <w:rFonts w:ascii="Garamond" w:hAnsi="Garamond"/>
                <w:b/>
              </w:rPr>
            </w:pPr>
            <w:r>
              <w:rPr>
                <w:rFonts w:ascii="Garamond" w:hAnsi="Garamond"/>
                <w:b/>
              </w:rPr>
              <w:t xml:space="preserve">La competenza nella L2, in special modo nella Lingua Inglese, è oggi obiettivo irrinunciabile della formazione e ad essa sono sempre più orientate le scelte delle famiglie. Questo progetto </w:t>
            </w:r>
            <w:r w:rsidR="00B67C23" w:rsidRPr="00B67C23">
              <w:rPr>
                <w:rFonts w:ascii="Garamond" w:hAnsi="Garamond"/>
                <w:b/>
              </w:rPr>
              <w:t>nasce e si sviluppa</w:t>
            </w:r>
            <w:r w:rsidR="00B67C23">
              <w:rPr>
                <w:rFonts w:ascii="Garamond" w:hAnsi="Garamond"/>
                <w:b/>
              </w:rPr>
              <w:t xml:space="preserve"> riflettendo</w:t>
            </w:r>
            <w:r w:rsidR="00B67C23" w:rsidRPr="00B67C23">
              <w:rPr>
                <w:rFonts w:ascii="Garamond" w:hAnsi="Garamond"/>
                <w:b/>
              </w:rPr>
              <w:t xml:space="preserve"> su alcune linee di senso evidenziate</w:t>
            </w:r>
            <w:r>
              <w:rPr>
                <w:rFonts w:ascii="Garamond" w:hAnsi="Garamond"/>
                <w:b/>
              </w:rPr>
              <w:t>, al proposito,</w:t>
            </w:r>
            <w:r w:rsidR="00B67C23" w:rsidRPr="00B67C23">
              <w:rPr>
                <w:rFonts w:ascii="Garamond" w:hAnsi="Garamond"/>
                <w:b/>
              </w:rPr>
              <w:t xml:space="preserve"> nelle Indicazioni Nazionali</w:t>
            </w:r>
            <w:r>
              <w:rPr>
                <w:rFonts w:ascii="Garamond" w:hAnsi="Garamond"/>
                <w:b/>
              </w:rPr>
              <w:t>.</w:t>
            </w:r>
          </w:p>
          <w:p w:rsidR="005D0259" w:rsidRDefault="005D0259" w:rsidP="00B67C23">
            <w:pPr>
              <w:widowControl w:val="0"/>
              <w:ind w:firstLine="284"/>
              <w:jc w:val="both"/>
              <w:rPr>
                <w:rStyle w:val="Normale1"/>
                <w:rFonts w:ascii="Garamond" w:hAnsi="Garamond"/>
                <w:sz w:val="24"/>
              </w:rPr>
            </w:pPr>
            <w:r>
              <w:rPr>
                <w:rFonts w:ascii="Garamond" w:hAnsi="Garamond"/>
              </w:rPr>
              <w:t>Se</w:t>
            </w:r>
            <w:r w:rsidR="00B67C23" w:rsidRPr="00B67C23">
              <w:rPr>
                <w:rFonts w:ascii="Garamond" w:hAnsi="Garamond"/>
                <w:b/>
              </w:rPr>
              <w:t xml:space="preserve"> “</w:t>
            </w:r>
            <w:r w:rsidR="00B67C23" w:rsidRPr="00B67C23">
              <w:rPr>
                <w:rStyle w:val="Normale1"/>
                <w:rFonts w:ascii="Garamond" w:hAnsi="Garamond"/>
                <w:sz w:val="24"/>
              </w:rPr>
              <w:t>la lingua materna è parte dell’identità di ogni bambino”</w:t>
            </w:r>
            <w:r w:rsidR="00B67C23">
              <w:rPr>
                <w:rStyle w:val="Normale1"/>
                <w:rFonts w:ascii="Garamond" w:hAnsi="Garamond"/>
                <w:sz w:val="24"/>
              </w:rPr>
              <w:t>,</w:t>
            </w:r>
            <w:r w:rsidR="00B67C23" w:rsidRPr="00B67C23">
              <w:rPr>
                <w:rStyle w:val="Normale1"/>
                <w:rFonts w:ascii="Garamond" w:hAnsi="Garamond"/>
                <w:sz w:val="24"/>
              </w:rPr>
              <w:t xml:space="preserve"> il testo </w:t>
            </w:r>
            <w:r w:rsidR="00B67C23">
              <w:rPr>
                <w:rStyle w:val="Normale1"/>
                <w:rFonts w:ascii="Garamond" w:hAnsi="Garamond"/>
                <w:sz w:val="24"/>
              </w:rPr>
              <w:t xml:space="preserve">afferma altresì </w:t>
            </w:r>
            <w:r w:rsidR="00B67C23" w:rsidRPr="00B67C23">
              <w:rPr>
                <w:rStyle w:val="Normale1"/>
                <w:rFonts w:ascii="Garamond" w:hAnsi="Garamond"/>
                <w:sz w:val="24"/>
              </w:rPr>
              <w:t xml:space="preserve">che “la conoscenza </w:t>
            </w:r>
            <w:r w:rsidR="00B67C23" w:rsidRPr="00B67C23">
              <w:rPr>
                <w:rStyle w:val="Normale1"/>
                <w:rFonts w:ascii="Garamond" w:hAnsi="Garamond"/>
                <w:sz w:val="24"/>
              </w:rPr>
              <w:lastRenderedPageBreak/>
              <w:t>di altre lingue apre all’incontro con nuovi mondi e culture”</w:t>
            </w:r>
            <w:r w:rsidR="00B67C23">
              <w:rPr>
                <w:rStyle w:val="Normale1"/>
                <w:rFonts w:ascii="Garamond" w:hAnsi="Garamond"/>
                <w:sz w:val="24"/>
              </w:rPr>
              <w:t xml:space="preserve">. </w:t>
            </w:r>
          </w:p>
          <w:p w:rsidR="00B67C23" w:rsidRDefault="00494CC2" w:rsidP="00B67C23">
            <w:pPr>
              <w:widowControl w:val="0"/>
              <w:ind w:firstLine="284"/>
              <w:jc w:val="both"/>
              <w:rPr>
                <w:rStyle w:val="Normale1"/>
                <w:rFonts w:ascii="Garamond" w:hAnsi="Garamond"/>
                <w:sz w:val="24"/>
              </w:rPr>
            </w:pPr>
            <w:r>
              <w:rPr>
                <w:rStyle w:val="Normale1"/>
                <w:rFonts w:ascii="Garamond" w:hAnsi="Garamond"/>
                <w:sz w:val="24"/>
              </w:rPr>
              <w:t>Le Indicazioni</w:t>
            </w:r>
            <w:r w:rsidR="00B67C23">
              <w:rPr>
                <w:rStyle w:val="Normale1"/>
                <w:rFonts w:ascii="Garamond" w:hAnsi="Garamond"/>
                <w:sz w:val="24"/>
              </w:rPr>
              <w:t xml:space="preserve"> prospetta</w:t>
            </w:r>
            <w:r>
              <w:rPr>
                <w:rStyle w:val="Normale1"/>
                <w:rFonts w:ascii="Garamond" w:hAnsi="Garamond"/>
                <w:sz w:val="24"/>
              </w:rPr>
              <w:t>no</w:t>
            </w:r>
            <w:r w:rsidR="00B67C23">
              <w:rPr>
                <w:rStyle w:val="Normale1"/>
                <w:rFonts w:ascii="Garamond" w:hAnsi="Garamond"/>
                <w:sz w:val="24"/>
              </w:rPr>
              <w:t xml:space="preserve"> per la Scuola dell’Infanzia la possibilità di strutturare contesti di apprendimento significativi, naturali e “quotidiani”, capaci di aprire il curricolo all’esplorazione di una seconda lingua: “</w:t>
            </w:r>
            <w:r w:rsidR="00B67C23" w:rsidRPr="00B67C23">
              <w:rPr>
                <w:rStyle w:val="Normale1"/>
                <w:rFonts w:ascii="Garamond" w:hAnsi="Garamond"/>
                <w:sz w:val="24"/>
              </w:rPr>
              <w:t>I bambini vivono spesso in ambienti plurilingui e, se opportunamente guidati, possono familiarizzare con una seconda lingua, in situazioni naturali, di dialogo, di vita quotidiana, diventando progressivamente consapevoli di suoni, tonalità, significati diversi</w:t>
            </w:r>
            <w:r w:rsidR="00B67C23">
              <w:rPr>
                <w:rStyle w:val="Normale1"/>
                <w:rFonts w:ascii="Garamond" w:hAnsi="Garamond"/>
                <w:sz w:val="24"/>
              </w:rPr>
              <w:t>”</w:t>
            </w:r>
            <w:r w:rsidR="00B67C23" w:rsidRPr="00B67C23">
              <w:rPr>
                <w:rStyle w:val="Normale1"/>
                <w:rFonts w:ascii="Garamond" w:hAnsi="Garamond"/>
                <w:sz w:val="24"/>
              </w:rPr>
              <w:t xml:space="preserve">. </w:t>
            </w:r>
          </w:p>
          <w:p w:rsidR="007C5659" w:rsidRPr="00763B2E" w:rsidRDefault="00B67C23" w:rsidP="00763B2E">
            <w:pPr>
              <w:widowControl w:val="0"/>
              <w:ind w:firstLine="284"/>
              <w:jc w:val="both"/>
              <w:rPr>
                <w:rFonts w:ascii="Garamond" w:hAnsi="Garamond"/>
              </w:rPr>
            </w:pPr>
            <w:r>
              <w:rPr>
                <w:rStyle w:val="Normale1"/>
                <w:rFonts w:ascii="Garamond" w:hAnsi="Garamond"/>
                <w:sz w:val="24"/>
              </w:rPr>
              <w:t>Il progetto intende inserire questo approccio alla seconda lingua, nello specifico alla lingua inglese,</w:t>
            </w:r>
            <w:r w:rsidR="00560DAA">
              <w:rPr>
                <w:rStyle w:val="Normale1"/>
                <w:rFonts w:ascii="Garamond" w:hAnsi="Garamond"/>
                <w:sz w:val="24"/>
              </w:rPr>
              <w:t xml:space="preserve"> all’interno dell’offerta formativa di ogni plesso, superando la logica dell’apporto esterno, sempre limitato nel tempo e lontano dalle dinamiche interne a ciascuna classe e a ciascun gruppo di lavoro.</w:t>
            </w:r>
            <w:r w:rsidR="005D0259">
              <w:rPr>
                <w:rStyle w:val="Normale1"/>
                <w:rFonts w:ascii="Garamond" w:hAnsi="Garamond"/>
                <w:sz w:val="24"/>
              </w:rPr>
              <w:t xml:space="preserve"> L’approccio all’inglese come L2 verrà mediato dalle insegnanti curricolari, andando a calarsi con coerenza e sicura efficacia all’interno della p</w:t>
            </w:r>
            <w:r w:rsidR="00B70141">
              <w:rPr>
                <w:rStyle w:val="Normale1"/>
                <w:rFonts w:ascii="Garamond" w:hAnsi="Garamond"/>
                <w:sz w:val="24"/>
              </w:rPr>
              <w:t>rogrammazione annual</w:t>
            </w:r>
            <w:r w:rsidR="00494CC2">
              <w:rPr>
                <w:rStyle w:val="Normale1"/>
                <w:rFonts w:ascii="Garamond" w:hAnsi="Garamond"/>
                <w:sz w:val="24"/>
              </w:rPr>
              <w:t>e di plesso, lungo l’intero anno scolastico.</w:t>
            </w:r>
            <w:bookmarkStart w:id="0" w:name="_GoBack"/>
            <w:bookmarkEnd w:id="0"/>
          </w:p>
        </w:tc>
      </w:tr>
      <w:tr w:rsidR="007C5659" w:rsidTr="007C5659">
        <w:tc>
          <w:tcPr>
            <w:tcW w:w="9795" w:type="dxa"/>
            <w:tcBorders>
              <w:top w:val="single" w:sz="4" w:space="0" w:color="000000"/>
              <w:left w:val="single" w:sz="4" w:space="0" w:color="000000"/>
              <w:bottom w:val="single" w:sz="4" w:space="0" w:color="000000"/>
              <w:right w:val="single" w:sz="4" w:space="0" w:color="000000"/>
            </w:tcBorders>
            <w:hideMark/>
          </w:tcPr>
          <w:p w:rsidR="005D0259" w:rsidRDefault="00494CC2" w:rsidP="00560DAA">
            <w:pPr>
              <w:widowControl w:val="0"/>
              <w:ind w:right="170" w:firstLine="284"/>
              <w:jc w:val="both"/>
              <w:rPr>
                <w:rFonts w:ascii="Garamond" w:hAnsi="Garamond"/>
              </w:rPr>
            </w:pPr>
            <w:r>
              <w:rPr>
                <w:rFonts w:ascii="Comic Sans MS" w:hAnsi="Comic Sans MS"/>
              </w:rPr>
              <w:lastRenderedPageBreak/>
              <w:t>T</w:t>
            </w:r>
            <w:r w:rsidR="005D0259">
              <w:rPr>
                <w:rFonts w:ascii="Comic Sans MS" w:hAnsi="Comic Sans MS"/>
              </w:rPr>
              <w:t>raguardi per lo sviluppo delle competenze</w:t>
            </w:r>
            <w:r w:rsidR="005D0259">
              <w:rPr>
                <w:rFonts w:ascii="Garamond" w:hAnsi="Garamond"/>
              </w:rPr>
              <w:t xml:space="preserve"> </w:t>
            </w:r>
          </w:p>
          <w:p w:rsidR="00494CC2" w:rsidRDefault="00494CC2" w:rsidP="00560DAA">
            <w:pPr>
              <w:widowControl w:val="0"/>
              <w:ind w:right="170" w:firstLine="284"/>
              <w:jc w:val="both"/>
              <w:rPr>
                <w:rFonts w:ascii="Garamond" w:hAnsi="Garamond"/>
              </w:rPr>
            </w:pPr>
          </w:p>
          <w:p w:rsidR="00560DAA" w:rsidRPr="002736AC" w:rsidRDefault="00494CC2" w:rsidP="00494CC2">
            <w:pPr>
              <w:widowControl w:val="0"/>
              <w:ind w:right="170"/>
              <w:jc w:val="both"/>
              <w:rPr>
                <w:rStyle w:val="Normale1"/>
              </w:rPr>
            </w:pPr>
            <w:r>
              <w:rPr>
                <w:rStyle w:val="Normale1"/>
                <w:szCs w:val="22"/>
              </w:rPr>
              <w:t>“</w:t>
            </w:r>
            <w:r w:rsidR="00B70141">
              <w:rPr>
                <w:rStyle w:val="Normale1"/>
                <w:szCs w:val="22"/>
              </w:rPr>
              <w:t>Il bambino r</w:t>
            </w:r>
            <w:r w:rsidR="00560DAA" w:rsidRPr="002736AC">
              <w:rPr>
                <w:rStyle w:val="Normale1"/>
                <w:szCs w:val="22"/>
              </w:rPr>
              <w:t>agiona sulla lingua, scopre la presenza di lingue diverse, riconosce e sperimenta la pluralità dei linguaggi, si misura con la creatività e la fantasia</w:t>
            </w:r>
            <w:r>
              <w:rPr>
                <w:rStyle w:val="Normale1"/>
                <w:szCs w:val="22"/>
              </w:rPr>
              <w:t>”</w:t>
            </w:r>
            <w:r w:rsidR="00560DAA" w:rsidRPr="002736AC">
              <w:rPr>
                <w:rStyle w:val="Normale1"/>
                <w:szCs w:val="22"/>
              </w:rPr>
              <w:t xml:space="preserve">. </w:t>
            </w:r>
          </w:p>
          <w:p w:rsidR="007C5659" w:rsidRDefault="007C5659">
            <w:pPr>
              <w:pStyle w:val="Paragrafoelenco"/>
              <w:spacing w:after="0" w:line="360" w:lineRule="auto"/>
              <w:ind w:right="567"/>
              <w:jc w:val="both"/>
              <w:rPr>
                <w:rFonts w:ascii="Garamond" w:hAnsi="Garamond"/>
              </w:rPr>
            </w:pPr>
          </w:p>
        </w:tc>
      </w:tr>
    </w:tbl>
    <w:p w:rsidR="007C5659" w:rsidRDefault="007C5659" w:rsidP="007C5659">
      <w:pPr>
        <w:tabs>
          <w:tab w:val="num" w:pos="720"/>
        </w:tabs>
        <w:suppressAutoHyphens/>
        <w:jc w:val="both"/>
        <w:rPr>
          <w:rFonts w:ascii="Comic Sans MS" w:hAnsi="Comic Sans MS"/>
          <w:sz w:val="20"/>
          <w:szCs w:val="20"/>
          <w:lang w:eastAsia="ar-SA"/>
        </w:rPr>
      </w:pPr>
    </w:p>
    <w:p w:rsidR="007C5659" w:rsidRDefault="007C5659" w:rsidP="007C5659">
      <w:pPr>
        <w:tabs>
          <w:tab w:val="num" w:pos="720"/>
        </w:tabs>
        <w:suppressAutoHyphens/>
        <w:jc w:val="both"/>
        <w:rPr>
          <w:rFonts w:ascii="Comic Sans MS" w:hAnsi="Comic Sans MS"/>
          <w:sz w:val="20"/>
          <w:szCs w:val="20"/>
          <w:lang w:eastAsia="ar-SA"/>
        </w:rPr>
      </w:pPr>
      <w:r>
        <w:rPr>
          <w:rFonts w:ascii="Comic Sans MS" w:hAnsi="Comic Sans MS"/>
        </w:rPr>
        <w:t>1.5</w:t>
      </w:r>
      <w:r>
        <w:rPr>
          <w:rFonts w:ascii="Comic Sans MS" w:hAnsi="Comic Sans MS"/>
        </w:rPr>
        <w:tab/>
        <w:t>Metodologie</w:t>
      </w:r>
    </w:p>
    <w:tbl>
      <w:tblPr>
        <w:tblW w:w="0" w:type="auto"/>
        <w:tblInd w:w="-5" w:type="dxa"/>
        <w:tblLayout w:type="fixed"/>
        <w:tblCellMar>
          <w:left w:w="70" w:type="dxa"/>
          <w:right w:w="70" w:type="dxa"/>
        </w:tblCellMar>
        <w:tblLook w:val="04A0" w:firstRow="1" w:lastRow="0" w:firstColumn="1" w:lastColumn="0" w:noHBand="0" w:noVBand="1"/>
      </w:tblPr>
      <w:tblGrid>
        <w:gridCol w:w="9795"/>
      </w:tblGrid>
      <w:tr w:rsidR="007C5659" w:rsidTr="007C5659">
        <w:tc>
          <w:tcPr>
            <w:tcW w:w="9795" w:type="dxa"/>
            <w:tcBorders>
              <w:top w:val="single" w:sz="4" w:space="0" w:color="000000"/>
              <w:left w:val="single" w:sz="4" w:space="0" w:color="000000"/>
              <w:bottom w:val="single" w:sz="4" w:space="0" w:color="000000"/>
              <w:right w:val="single" w:sz="4" w:space="0" w:color="000000"/>
            </w:tcBorders>
            <w:hideMark/>
          </w:tcPr>
          <w:p w:rsidR="007C5659" w:rsidRDefault="007C5659">
            <w:pPr>
              <w:suppressAutoHyphens/>
              <w:snapToGrid w:val="0"/>
              <w:spacing w:line="276" w:lineRule="auto"/>
              <w:jc w:val="both"/>
              <w:rPr>
                <w:rFonts w:ascii="Comic Sans MS" w:hAnsi="Comic Sans MS"/>
                <w:sz w:val="20"/>
                <w:szCs w:val="20"/>
                <w:lang w:eastAsia="ar-SA"/>
              </w:rPr>
            </w:pPr>
            <w:r>
              <w:rPr>
                <w:rFonts w:ascii="Comic Sans MS" w:hAnsi="Comic Sans MS"/>
                <w:lang w:eastAsia="en-US"/>
              </w:rPr>
              <w:t>Descrivere le metodologie utilizzate.</w:t>
            </w:r>
          </w:p>
        </w:tc>
      </w:tr>
      <w:tr w:rsidR="007C5659" w:rsidTr="007C5659">
        <w:tc>
          <w:tcPr>
            <w:tcW w:w="9795" w:type="dxa"/>
            <w:tcBorders>
              <w:top w:val="single" w:sz="4" w:space="0" w:color="000000"/>
              <w:left w:val="single" w:sz="4" w:space="0" w:color="000000"/>
              <w:bottom w:val="single" w:sz="4" w:space="0" w:color="000000"/>
              <w:right w:val="single" w:sz="4" w:space="0" w:color="000000"/>
            </w:tcBorders>
          </w:tcPr>
          <w:p w:rsidR="00560DAA" w:rsidRDefault="00560DAA">
            <w:pPr>
              <w:suppressAutoHyphens/>
              <w:spacing w:line="276" w:lineRule="auto"/>
              <w:jc w:val="both"/>
              <w:rPr>
                <w:rFonts w:ascii="Comic Sans MS" w:hAnsi="Comic Sans MS"/>
                <w:sz w:val="20"/>
                <w:szCs w:val="20"/>
                <w:lang w:eastAsia="ar-SA"/>
              </w:rPr>
            </w:pPr>
            <w:r>
              <w:rPr>
                <w:rFonts w:ascii="Comic Sans MS" w:hAnsi="Comic Sans MS"/>
                <w:sz w:val="20"/>
                <w:szCs w:val="20"/>
                <w:lang w:eastAsia="ar-SA"/>
              </w:rPr>
              <w:t>Approccio pragmatico alla L2</w:t>
            </w:r>
            <w:r w:rsidR="005D0259">
              <w:rPr>
                <w:rFonts w:ascii="Comic Sans MS" w:hAnsi="Comic Sans MS"/>
                <w:sz w:val="20"/>
                <w:szCs w:val="20"/>
                <w:lang w:eastAsia="ar-SA"/>
              </w:rPr>
              <w:t xml:space="preserve"> (comunicazione come azione, fare)</w:t>
            </w:r>
          </w:p>
          <w:p w:rsidR="007C5659" w:rsidRDefault="007C5659">
            <w:pPr>
              <w:suppressAutoHyphens/>
              <w:spacing w:line="276" w:lineRule="auto"/>
              <w:jc w:val="both"/>
              <w:rPr>
                <w:rFonts w:ascii="Comic Sans MS" w:hAnsi="Comic Sans MS"/>
                <w:sz w:val="20"/>
                <w:szCs w:val="20"/>
                <w:lang w:eastAsia="ar-SA"/>
              </w:rPr>
            </w:pPr>
            <w:r>
              <w:rPr>
                <w:rFonts w:ascii="Comic Sans MS" w:hAnsi="Comic Sans MS"/>
                <w:sz w:val="20"/>
                <w:szCs w:val="20"/>
                <w:lang w:eastAsia="ar-SA"/>
              </w:rPr>
              <w:t>Apprendimento cooperativo, educazione tra pari.</w:t>
            </w:r>
          </w:p>
          <w:p w:rsidR="007C5659" w:rsidRDefault="005D0259">
            <w:pPr>
              <w:suppressAutoHyphens/>
              <w:spacing w:line="276" w:lineRule="auto"/>
              <w:jc w:val="both"/>
              <w:rPr>
                <w:rFonts w:ascii="Comic Sans MS" w:hAnsi="Comic Sans MS"/>
                <w:sz w:val="20"/>
                <w:szCs w:val="20"/>
                <w:lang w:eastAsia="ar-SA"/>
              </w:rPr>
            </w:pPr>
            <w:r>
              <w:rPr>
                <w:rFonts w:ascii="Comic Sans MS" w:hAnsi="Comic Sans MS"/>
                <w:sz w:val="20"/>
                <w:szCs w:val="20"/>
                <w:lang w:eastAsia="ar-SA"/>
              </w:rPr>
              <w:t>Educazione all’ascolto</w:t>
            </w:r>
            <w:r w:rsidR="00E243C3">
              <w:rPr>
                <w:rFonts w:ascii="Comic Sans MS" w:hAnsi="Comic Sans MS"/>
                <w:sz w:val="20"/>
                <w:szCs w:val="20"/>
                <w:lang w:eastAsia="ar-SA"/>
              </w:rPr>
              <w:t xml:space="preserve"> (ascolto di parlanti madrelingua sfruttando selezionati video, cartoni, materiali multimedia e siti dedicati accreditati on-line)</w:t>
            </w:r>
          </w:p>
        </w:tc>
      </w:tr>
    </w:tbl>
    <w:p w:rsidR="007C5659" w:rsidRDefault="007C5659" w:rsidP="007C5659">
      <w:pPr>
        <w:tabs>
          <w:tab w:val="num" w:pos="720"/>
        </w:tabs>
        <w:suppressAutoHyphens/>
        <w:jc w:val="both"/>
        <w:rPr>
          <w:rFonts w:ascii="Comic Sans MS" w:hAnsi="Comic Sans MS"/>
          <w:sz w:val="20"/>
          <w:szCs w:val="20"/>
          <w:lang w:eastAsia="ar-SA"/>
        </w:rPr>
      </w:pPr>
    </w:p>
    <w:p w:rsidR="007C5659" w:rsidRDefault="007C5659" w:rsidP="007C5659">
      <w:pPr>
        <w:tabs>
          <w:tab w:val="num" w:pos="720"/>
        </w:tabs>
        <w:suppressAutoHyphens/>
        <w:jc w:val="both"/>
        <w:rPr>
          <w:rFonts w:ascii="Comic Sans MS" w:hAnsi="Comic Sans MS"/>
          <w:sz w:val="20"/>
          <w:szCs w:val="20"/>
          <w:lang w:eastAsia="ar-SA"/>
        </w:rPr>
      </w:pPr>
      <w:r>
        <w:rPr>
          <w:rFonts w:ascii="Comic Sans MS" w:hAnsi="Comic Sans MS"/>
        </w:rPr>
        <w:t>1.6</w:t>
      </w:r>
      <w:r>
        <w:rPr>
          <w:rFonts w:ascii="Comic Sans MS" w:hAnsi="Comic Sans MS"/>
        </w:rPr>
        <w:tab/>
        <w:t>Durata e orario curriculare e/o extracurriculare per i docenti</w:t>
      </w:r>
    </w:p>
    <w:tbl>
      <w:tblPr>
        <w:tblW w:w="0" w:type="auto"/>
        <w:tblInd w:w="-5" w:type="dxa"/>
        <w:tblLayout w:type="fixed"/>
        <w:tblCellMar>
          <w:left w:w="70" w:type="dxa"/>
          <w:right w:w="70" w:type="dxa"/>
        </w:tblCellMar>
        <w:tblLook w:val="04A0" w:firstRow="1" w:lastRow="0" w:firstColumn="1" w:lastColumn="0" w:noHBand="0" w:noVBand="1"/>
      </w:tblPr>
      <w:tblGrid>
        <w:gridCol w:w="9788"/>
      </w:tblGrid>
      <w:tr w:rsidR="007C5659" w:rsidTr="007C5659">
        <w:tc>
          <w:tcPr>
            <w:tcW w:w="9788" w:type="dxa"/>
            <w:tcBorders>
              <w:top w:val="single" w:sz="4" w:space="0" w:color="000000"/>
              <w:left w:val="single" w:sz="4" w:space="0" w:color="000000"/>
              <w:bottom w:val="single" w:sz="4" w:space="0" w:color="000000"/>
              <w:right w:val="single" w:sz="4" w:space="0" w:color="000000"/>
            </w:tcBorders>
            <w:hideMark/>
          </w:tcPr>
          <w:p w:rsidR="007C5659" w:rsidRDefault="007C5659">
            <w:pPr>
              <w:suppressAutoHyphens/>
              <w:snapToGrid w:val="0"/>
              <w:spacing w:line="276" w:lineRule="auto"/>
              <w:jc w:val="both"/>
              <w:rPr>
                <w:rFonts w:ascii="Comic Sans MS" w:hAnsi="Comic Sans MS"/>
                <w:sz w:val="20"/>
                <w:szCs w:val="20"/>
                <w:lang w:eastAsia="ar-SA"/>
              </w:rPr>
            </w:pPr>
            <w:r>
              <w:rPr>
                <w:rFonts w:ascii="Comic Sans MS" w:hAnsi="Comic Sans MS"/>
                <w:lang w:eastAsia="en-US"/>
              </w:rPr>
              <w:t xml:space="preserve">Descrivere l’arco temporale nel quale il progetto si attua, illustrare le fasi operative individuando le attività da </w:t>
            </w:r>
            <w:r w:rsidR="00763B2E">
              <w:rPr>
                <w:rFonts w:ascii="Comic Sans MS" w:hAnsi="Comic Sans MS"/>
                <w:lang w:eastAsia="en-US"/>
              </w:rPr>
              <w:t>svolgere.</w:t>
            </w:r>
          </w:p>
        </w:tc>
      </w:tr>
      <w:tr w:rsidR="007C5659" w:rsidTr="007C5659">
        <w:trPr>
          <w:trHeight w:val="547"/>
        </w:trPr>
        <w:tc>
          <w:tcPr>
            <w:tcW w:w="9788" w:type="dxa"/>
            <w:tcBorders>
              <w:top w:val="single" w:sz="4" w:space="0" w:color="000000"/>
              <w:left w:val="single" w:sz="4" w:space="0" w:color="000000"/>
              <w:bottom w:val="single" w:sz="4" w:space="0" w:color="000000"/>
              <w:right w:val="single" w:sz="4" w:space="0" w:color="000000"/>
            </w:tcBorders>
          </w:tcPr>
          <w:p w:rsidR="007C5659" w:rsidRDefault="007C5659">
            <w:pPr>
              <w:suppressAutoHyphens/>
              <w:snapToGrid w:val="0"/>
              <w:spacing w:line="276" w:lineRule="auto"/>
              <w:jc w:val="both"/>
              <w:rPr>
                <w:rFonts w:ascii="Garamond" w:hAnsi="Garamond"/>
                <w:b/>
                <w:lang w:eastAsia="ar-SA"/>
              </w:rPr>
            </w:pPr>
          </w:p>
          <w:p w:rsidR="00E243C3" w:rsidRDefault="007C5659">
            <w:pPr>
              <w:suppressAutoHyphens/>
              <w:snapToGrid w:val="0"/>
              <w:spacing w:line="276" w:lineRule="auto"/>
              <w:jc w:val="both"/>
              <w:rPr>
                <w:rFonts w:ascii="Garamond" w:hAnsi="Garamond"/>
                <w:b/>
                <w:lang w:eastAsia="ar-SA"/>
              </w:rPr>
            </w:pPr>
            <w:r>
              <w:rPr>
                <w:rFonts w:ascii="Garamond" w:hAnsi="Garamond"/>
                <w:b/>
                <w:lang w:eastAsia="ar-SA"/>
              </w:rPr>
              <w:t xml:space="preserve">Arco temporale: </w:t>
            </w:r>
          </w:p>
          <w:p w:rsidR="007C5659" w:rsidRDefault="00E243C3">
            <w:pPr>
              <w:suppressAutoHyphens/>
              <w:snapToGrid w:val="0"/>
              <w:spacing w:line="276" w:lineRule="auto"/>
              <w:jc w:val="both"/>
              <w:rPr>
                <w:rFonts w:ascii="Garamond" w:hAnsi="Garamond"/>
                <w:b/>
                <w:lang w:eastAsia="ar-SA"/>
              </w:rPr>
            </w:pPr>
            <w:r>
              <w:rPr>
                <w:rFonts w:ascii="Garamond" w:hAnsi="Garamond"/>
                <w:b/>
                <w:lang w:eastAsia="ar-SA"/>
              </w:rPr>
              <w:t>Le attività di lingua inglese si svolgeranno in tutti i plessi</w:t>
            </w:r>
            <w:r w:rsidR="00B70141">
              <w:rPr>
                <w:rFonts w:ascii="Garamond" w:hAnsi="Garamond"/>
                <w:b/>
                <w:lang w:eastAsia="ar-SA"/>
              </w:rPr>
              <w:t xml:space="preserve"> per</w:t>
            </w:r>
            <w:r>
              <w:rPr>
                <w:rFonts w:ascii="Garamond" w:hAnsi="Garamond"/>
                <w:b/>
                <w:lang w:eastAsia="ar-SA"/>
              </w:rPr>
              <w:t xml:space="preserve"> </w:t>
            </w:r>
            <w:r w:rsidR="007C5659">
              <w:rPr>
                <w:rFonts w:ascii="Garamond" w:hAnsi="Garamond"/>
                <w:b/>
                <w:lang w:eastAsia="ar-SA"/>
              </w:rPr>
              <w:t>l’intero anno scolastico</w:t>
            </w:r>
            <w:r w:rsidR="00E823D1">
              <w:rPr>
                <w:rFonts w:ascii="Garamond" w:hAnsi="Garamond"/>
                <w:b/>
                <w:lang w:eastAsia="ar-SA"/>
              </w:rPr>
              <w:t xml:space="preserve">, da Ottobre </w:t>
            </w:r>
            <w:r w:rsidR="00763B2E">
              <w:rPr>
                <w:rFonts w:ascii="Garamond" w:hAnsi="Garamond"/>
                <w:b/>
                <w:lang w:eastAsia="ar-SA"/>
              </w:rPr>
              <w:t>2018 a</w:t>
            </w:r>
            <w:r w:rsidR="00E823D1">
              <w:rPr>
                <w:rFonts w:ascii="Garamond" w:hAnsi="Garamond"/>
                <w:b/>
                <w:lang w:eastAsia="ar-SA"/>
              </w:rPr>
              <w:t xml:space="preserve"> Maggio 2019</w:t>
            </w:r>
            <w:r w:rsidR="00B70141">
              <w:rPr>
                <w:rFonts w:ascii="Garamond" w:hAnsi="Garamond"/>
                <w:b/>
                <w:lang w:eastAsia="ar-SA"/>
              </w:rPr>
              <w:t>, per almeno un’ora alla settimana</w:t>
            </w:r>
            <w:r>
              <w:rPr>
                <w:rFonts w:ascii="Garamond" w:hAnsi="Garamond"/>
                <w:b/>
                <w:lang w:eastAsia="ar-SA"/>
              </w:rPr>
              <w:t>.</w:t>
            </w:r>
          </w:p>
          <w:p w:rsidR="00E243C3" w:rsidRDefault="00E243C3">
            <w:pPr>
              <w:suppressAutoHyphens/>
              <w:snapToGrid w:val="0"/>
              <w:spacing w:line="276" w:lineRule="auto"/>
              <w:jc w:val="both"/>
              <w:rPr>
                <w:rFonts w:ascii="Garamond" w:hAnsi="Garamond"/>
                <w:b/>
                <w:lang w:eastAsia="ar-SA"/>
              </w:rPr>
            </w:pPr>
          </w:p>
          <w:p w:rsidR="00E243C3" w:rsidRDefault="00E823D1">
            <w:pPr>
              <w:suppressAutoHyphens/>
              <w:snapToGrid w:val="0"/>
              <w:spacing w:line="276" w:lineRule="auto"/>
              <w:jc w:val="both"/>
              <w:rPr>
                <w:rFonts w:ascii="Garamond" w:hAnsi="Garamond"/>
                <w:b/>
                <w:lang w:eastAsia="ar-SA"/>
              </w:rPr>
            </w:pPr>
            <w:r>
              <w:rPr>
                <w:rFonts w:ascii="Garamond" w:hAnsi="Garamond"/>
                <w:b/>
                <w:lang w:eastAsia="ar-SA"/>
              </w:rPr>
              <w:t>Sono previsti 3</w:t>
            </w:r>
            <w:r w:rsidR="00E243C3">
              <w:rPr>
                <w:rFonts w:ascii="Garamond" w:hAnsi="Garamond"/>
                <w:b/>
                <w:lang w:eastAsia="ar-SA"/>
              </w:rPr>
              <w:t xml:space="preserve"> incontri di programmazione e verifica comune tra gli insegnanti responsabili dello svolgimento del progetto nelle singole scuole:</w:t>
            </w:r>
          </w:p>
          <w:p w:rsidR="00E243C3" w:rsidRDefault="00E243C3">
            <w:pPr>
              <w:suppressAutoHyphens/>
              <w:snapToGrid w:val="0"/>
              <w:spacing w:line="276" w:lineRule="auto"/>
              <w:jc w:val="both"/>
              <w:rPr>
                <w:rFonts w:ascii="Garamond" w:hAnsi="Garamond"/>
                <w:b/>
                <w:lang w:eastAsia="ar-SA"/>
              </w:rPr>
            </w:pPr>
          </w:p>
          <w:p w:rsidR="00E243C3" w:rsidRDefault="00E243C3">
            <w:pPr>
              <w:suppressAutoHyphens/>
              <w:snapToGrid w:val="0"/>
              <w:spacing w:line="276" w:lineRule="auto"/>
              <w:jc w:val="both"/>
              <w:rPr>
                <w:rFonts w:ascii="Garamond" w:hAnsi="Garamond"/>
                <w:b/>
                <w:lang w:eastAsia="ar-SA"/>
              </w:rPr>
            </w:pPr>
            <w:r>
              <w:rPr>
                <w:rFonts w:ascii="Garamond" w:hAnsi="Garamond"/>
                <w:b/>
                <w:lang w:eastAsia="ar-SA"/>
              </w:rPr>
              <w:t>Gli incontri</w:t>
            </w:r>
            <w:r w:rsidR="00E823D1">
              <w:rPr>
                <w:rFonts w:ascii="Garamond" w:hAnsi="Garamond"/>
                <w:b/>
                <w:lang w:eastAsia="ar-SA"/>
              </w:rPr>
              <w:t>, per complessive 5</w:t>
            </w:r>
            <w:r w:rsidR="006A7FCF">
              <w:rPr>
                <w:rFonts w:ascii="Garamond" w:hAnsi="Garamond"/>
                <w:b/>
                <w:lang w:eastAsia="ar-SA"/>
              </w:rPr>
              <w:t xml:space="preserve"> ore “funzionali all’insegnamento”</w:t>
            </w:r>
            <w:r>
              <w:rPr>
                <w:rFonts w:ascii="Garamond" w:hAnsi="Garamond"/>
                <w:b/>
                <w:lang w:eastAsia="ar-SA"/>
              </w:rPr>
              <w:t xml:space="preserve"> definiranno strategie e metodi comuni,</w:t>
            </w:r>
            <w:r w:rsidR="006A7FCF">
              <w:rPr>
                <w:rFonts w:ascii="Garamond" w:hAnsi="Garamond"/>
                <w:b/>
                <w:lang w:eastAsia="ar-SA"/>
              </w:rPr>
              <w:t xml:space="preserve"> anche per la documentazione,</w:t>
            </w:r>
            <w:r>
              <w:rPr>
                <w:rFonts w:ascii="Garamond" w:hAnsi="Garamond"/>
                <w:b/>
                <w:lang w:eastAsia="ar-SA"/>
              </w:rPr>
              <w:t xml:space="preserve"> oltre a vagliare materiali e strumenti disponibili on-line.</w:t>
            </w:r>
          </w:p>
          <w:p w:rsidR="00E243C3" w:rsidRDefault="00E243C3">
            <w:pPr>
              <w:suppressAutoHyphens/>
              <w:snapToGrid w:val="0"/>
              <w:spacing w:line="276" w:lineRule="auto"/>
              <w:jc w:val="both"/>
              <w:rPr>
                <w:rFonts w:ascii="Garamond" w:hAnsi="Garamond"/>
                <w:b/>
                <w:lang w:eastAsia="ar-SA"/>
              </w:rPr>
            </w:pPr>
          </w:p>
          <w:p w:rsidR="007C5659" w:rsidRDefault="00E823D1" w:rsidP="006A7FCF">
            <w:pPr>
              <w:suppressAutoHyphens/>
              <w:snapToGrid w:val="0"/>
              <w:spacing w:line="276" w:lineRule="auto"/>
              <w:jc w:val="both"/>
              <w:rPr>
                <w:rFonts w:ascii="Comic Sans MS" w:hAnsi="Comic Sans MS"/>
                <w:sz w:val="20"/>
                <w:szCs w:val="20"/>
                <w:lang w:eastAsia="ar-SA"/>
              </w:rPr>
            </w:pPr>
            <w:r>
              <w:rPr>
                <w:rFonts w:ascii="Comic Sans MS" w:hAnsi="Comic Sans MS"/>
                <w:sz w:val="20"/>
                <w:szCs w:val="20"/>
                <w:lang w:eastAsia="ar-SA"/>
              </w:rPr>
              <w:t>Gennaio 2019: incontro di 1 h e 30 m.</w:t>
            </w:r>
          </w:p>
          <w:p w:rsidR="00E823D1" w:rsidRDefault="00E823D1" w:rsidP="006A7FCF">
            <w:pPr>
              <w:suppressAutoHyphens/>
              <w:snapToGrid w:val="0"/>
              <w:spacing w:line="276" w:lineRule="auto"/>
              <w:jc w:val="both"/>
              <w:rPr>
                <w:rFonts w:ascii="Comic Sans MS" w:hAnsi="Comic Sans MS"/>
                <w:sz w:val="20"/>
                <w:szCs w:val="20"/>
                <w:lang w:eastAsia="ar-SA"/>
              </w:rPr>
            </w:pPr>
            <w:r>
              <w:rPr>
                <w:rFonts w:ascii="Comic Sans MS" w:hAnsi="Comic Sans MS"/>
                <w:sz w:val="20"/>
                <w:szCs w:val="20"/>
                <w:lang w:eastAsia="ar-SA"/>
              </w:rPr>
              <w:t>Aprile 2019: incontro di 1 h. e 30 m.</w:t>
            </w:r>
          </w:p>
          <w:p w:rsidR="00E823D1" w:rsidRDefault="00E823D1" w:rsidP="006A7FCF">
            <w:pPr>
              <w:suppressAutoHyphens/>
              <w:snapToGrid w:val="0"/>
              <w:spacing w:line="276" w:lineRule="auto"/>
              <w:jc w:val="both"/>
              <w:rPr>
                <w:rFonts w:ascii="Comic Sans MS" w:hAnsi="Comic Sans MS"/>
                <w:sz w:val="20"/>
                <w:szCs w:val="20"/>
                <w:lang w:eastAsia="ar-SA"/>
              </w:rPr>
            </w:pPr>
            <w:r>
              <w:rPr>
                <w:rFonts w:ascii="Comic Sans MS" w:hAnsi="Comic Sans MS"/>
                <w:sz w:val="20"/>
                <w:szCs w:val="20"/>
                <w:lang w:eastAsia="ar-SA"/>
              </w:rPr>
              <w:t>Giugno 2019: incontro di documentazione di 2 ore</w:t>
            </w:r>
          </w:p>
        </w:tc>
      </w:tr>
    </w:tbl>
    <w:p w:rsidR="007C5659" w:rsidRDefault="007C5659" w:rsidP="007C5659">
      <w:pPr>
        <w:tabs>
          <w:tab w:val="num" w:pos="720"/>
        </w:tabs>
        <w:suppressAutoHyphens/>
        <w:jc w:val="both"/>
        <w:rPr>
          <w:rFonts w:ascii="Comic Sans MS" w:hAnsi="Comic Sans MS"/>
          <w:sz w:val="20"/>
          <w:szCs w:val="20"/>
          <w:lang w:eastAsia="ar-SA"/>
        </w:rPr>
      </w:pPr>
    </w:p>
    <w:p w:rsidR="007C5659" w:rsidRDefault="007C5659" w:rsidP="007C5659">
      <w:pPr>
        <w:numPr>
          <w:ilvl w:val="1"/>
          <w:numId w:val="3"/>
        </w:numPr>
        <w:suppressAutoHyphens/>
        <w:jc w:val="both"/>
        <w:rPr>
          <w:rFonts w:ascii="Comic Sans MS" w:hAnsi="Comic Sans MS"/>
          <w:sz w:val="20"/>
          <w:szCs w:val="20"/>
          <w:lang w:eastAsia="ar-SA"/>
        </w:rPr>
      </w:pPr>
      <w:r>
        <w:rPr>
          <w:rFonts w:ascii="Comic Sans MS" w:hAnsi="Comic Sans MS"/>
        </w:rPr>
        <w:t>Materiali prodotti e monitoraggio</w:t>
      </w:r>
    </w:p>
    <w:p w:rsidR="007C5659" w:rsidRDefault="007C5659" w:rsidP="007C5659">
      <w:pPr>
        <w:tabs>
          <w:tab w:val="num" w:pos="720"/>
        </w:tabs>
        <w:suppressAutoHyphens/>
        <w:jc w:val="both"/>
        <w:rPr>
          <w:rFonts w:ascii="Comic Sans MS" w:hAnsi="Comic Sans MS"/>
          <w:sz w:val="20"/>
          <w:szCs w:val="20"/>
          <w:lang w:eastAsia="ar-SA"/>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628"/>
      </w:tblGrid>
      <w:tr w:rsidR="007C5659" w:rsidTr="007C5659">
        <w:tc>
          <w:tcPr>
            <w:tcW w:w="9777" w:type="dxa"/>
            <w:tcBorders>
              <w:top w:val="single" w:sz="4" w:space="0" w:color="auto"/>
              <w:left w:val="single" w:sz="4" w:space="0" w:color="auto"/>
              <w:bottom w:val="single" w:sz="4" w:space="0" w:color="auto"/>
              <w:right w:val="single" w:sz="4" w:space="0" w:color="auto"/>
            </w:tcBorders>
            <w:hideMark/>
          </w:tcPr>
          <w:p w:rsidR="007C5659" w:rsidRDefault="007C5659">
            <w:pPr>
              <w:suppressAutoHyphens/>
              <w:spacing w:line="276" w:lineRule="auto"/>
              <w:jc w:val="both"/>
              <w:rPr>
                <w:rFonts w:ascii="Comic Sans MS" w:hAnsi="Comic Sans MS"/>
                <w:sz w:val="20"/>
                <w:szCs w:val="20"/>
                <w:lang w:eastAsia="ar-SA"/>
              </w:rPr>
            </w:pPr>
            <w:r>
              <w:rPr>
                <w:rFonts w:ascii="Comic Sans MS" w:hAnsi="Comic Sans MS"/>
                <w:lang w:eastAsia="en-US"/>
              </w:rPr>
              <w:t>Indicare la documentazione didattica prodotta, gli strumenti e le modalità dell’azione del monitoraggio</w:t>
            </w:r>
          </w:p>
        </w:tc>
      </w:tr>
      <w:tr w:rsidR="007C5659" w:rsidTr="007C5659">
        <w:trPr>
          <w:trHeight w:val="358"/>
        </w:trPr>
        <w:tc>
          <w:tcPr>
            <w:tcW w:w="9777" w:type="dxa"/>
            <w:tcBorders>
              <w:top w:val="single" w:sz="4" w:space="0" w:color="auto"/>
              <w:left w:val="single" w:sz="4" w:space="0" w:color="auto"/>
              <w:bottom w:val="single" w:sz="4" w:space="0" w:color="auto"/>
              <w:right w:val="single" w:sz="4" w:space="0" w:color="auto"/>
            </w:tcBorders>
            <w:hideMark/>
          </w:tcPr>
          <w:p w:rsidR="007C5659" w:rsidRDefault="007C5659">
            <w:pPr>
              <w:suppressAutoHyphens/>
              <w:spacing w:line="276" w:lineRule="auto"/>
              <w:jc w:val="both"/>
              <w:rPr>
                <w:rFonts w:ascii="Comic Sans MS" w:hAnsi="Comic Sans MS"/>
                <w:sz w:val="20"/>
                <w:szCs w:val="20"/>
                <w:lang w:eastAsia="ar-SA"/>
              </w:rPr>
            </w:pPr>
            <w:r>
              <w:rPr>
                <w:rFonts w:ascii="Comic Sans MS" w:hAnsi="Comic Sans MS"/>
                <w:sz w:val="20"/>
                <w:szCs w:val="20"/>
                <w:lang w:eastAsia="ar-SA"/>
              </w:rPr>
              <w:t>Documentazione attesa:</w:t>
            </w:r>
          </w:p>
          <w:p w:rsidR="007C5659" w:rsidRDefault="006A7FCF">
            <w:pPr>
              <w:suppressAutoHyphens/>
              <w:spacing w:line="276" w:lineRule="auto"/>
              <w:jc w:val="both"/>
              <w:rPr>
                <w:rFonts w:ascii="Comic Sans MS" w:hAnsi="Comic Sans MS"/>
                <w:sz w:val="20"/>
                <w:szCs w:val="20"/>
                <w:lang w:eastAsia="ar-SA"/>
              </w:rPr>
            </w:pPr>
            <w:r>
              <w:rPr>
                <w:rFonts w:ascii="Comic Sans MS" w:hAnsi="Comic Sans MS"/>
                <w:sz w:val="20"/>
                <w:szCs w:val="20"/>
                <w:lang w:eastAsia="ar-SA"/>
              </w:rPr>
              <w:lastRenderedPageBreak/>
              <w:t>Documentazione finale secondo progetto (da definirsi nel corso degli incontri comuni)</w:t>
            </w:r>
            <w:r w:rsidR="007C5659">
              <w:rPr>
                <w:rFonts w:ascii="Comic Sans MS" w:hAnsi="Comic Sans MS"/>
                <w:sz w:val="20"/>
                <w:szCs w:val="20"/>
                <w:lang w:eastAsia="ar-SA"/>
              </w:rPr>
              <w:t xml:space="preserve"> </w:t>
            </w:r>
          </w:p>
          <w:p w:rsidR="00B70141" w:rsidRDefault="00B70141">
            <w:pPr>
              <w:suppressAutoHyphens/>
              <w:spacing w:line="276" w:lineRule="auto"/>
              <w:jc w:val="both"/>
              <w:rPr>
                <w:rFonts w:ascii="Comic Sans MS" w:hAnsi="Comic Sans MS"/>
                <w:sz w:val="20"/>
                <w:szCs w:val="20"/>
                <w:lang w:eastAsia="ar-SA"/>
              </w:rPr>
            </w:pPr>
            <w:r>
              <w:rPr>
                <w:rFonts w:ascii="Comic Sans MS" w:hAnsi="Comic Sans MS"/>
                <w:sz w:val="20"/>
                <w:szCs w:val="20"/>
                <w:lang w:eastAsia="ar-SA"/>
              </w:rPr>
              <w:t>Questionario di gradimento per i bambini e le famiglie</w:t>
            </w:r>
          </w:p>
          <w:p w:rsidR="00494CC2" w:rsidRDefault="00494CC2">
            <w:pPr>
              <w:suppressAutoHyphens/>
              <w:spacing w:line="276" w:lineRule="auto"/>
              <w:jc w:val="both"/>
              <w:rPr>
                <w:rFonts w:ascii="Comic Sans MS" w:hAnsi="Comic Sans MS"/>
                <w:sz w:val="20"/>
                <w:szCs w:val="20"/>
                <w:lang w:eastAsia="ar-SA"/>
              </w:rPr>
            </w:pPr>
            <w:r>
              <w:rPr>
                <w:rFonts w:ascii="Comic Sans MS" w:hAnsi="Comic Sans MS"/>
                <w:sz w:val="20"/>
                <w:szCs w:val="20"/>
                <w:lang w:eastAsia="ar-SA"/>
              </w:rPr>
              <w:t>Pubblicazione (sul sito e tramite apposite locandine) e diffusione di informazioni riguardanti le attività di lingua inglese per i piccoli (documentazione per i genitori)</w:t>
            </w:r>
          </w:p>
        </w:tc>
      </w:tr>
    </w:tbl>
    <w:p w:rsidR="007C5659" w:rsidRDefault="007C5659" w:rsidP="007C5659">
      <w:pPr>
        <w:tabs>
          <w:tab w:val="num" w:pos="720"/>
        </w:tabs>
        <w:suppressAutoHyphens/>
        <w:jc w:val="both"/>
        <w:rPr>
          <w:rFonts w:ascii="Comic Sans MS" w:hAnsi="Comic Sans MS"/>
          <w:sz w:val="20"/>
          <w:szCs w:val="20"/>
          <w:lang w:eastAsia="ar-SA"/>
        </w:rPr>
      </w:pPr>
    </w:p>
    <w:p w:rsidR="007C5659" w:rsidRDefault="007C5659" w:rsidP="007C5659">
      <w:pPr>
        <w:numPr>
          <w:ilvl w:val="1"/>
          <w:numId w:val="3"/>
        </w:numPr>
        <w:suppressAutoHyphens/>
        <w:jc w:val="both"/>
        <w:rPr>
          <w:rFonts w:ascii="Comic Sans MS" w:hAnsi="Comic Sans MS"/>
        </w:rPr>
      </w:pPr>
      <w:r>
        <w:rPr>
          <w:rFonts w:ascii="Comic Sans MS" w:hAnsi="Comic Sans MS"/>
        </w:rPr>
        <w:t>Risorse umane</w:t>
      </w:r>
    </w:p>
    <w:p w:rsidR="007C5659" w:rsidRDefault="007C5659" w:rsidP="007C5659">
      <w:pPr>
        <w:suppressAutoHyphens/>
        <w:jc w:val="both"/>
        <w:rPr>
          <w:rFonts w:ascii="Comic Sans MS" w:hAnsi="Comic Sans MS"/>
          <w:sz w:val="20"/>
          <w:szCs w:val="20"/>
          <w:lang w:eastAsia="ar-SA"/>
        </w:rPr>
      </w:pPr>
    </w:p>
    <w:tbl>
      <w:tblPr>
        <w:tblW w:w="0" w:type="auto"/>
        <w:tblInd w:w="-5" w:type="dxa"/>
        <w:tblLayout w:type="fixed"/>
        <w:tblCellMar>
          <w:left w:w="70" w:type="dxa"/>
          <w:right w:w="70" w:type="dxa"/>
        </w:tblCellMar>
        <w:tblLook w:val="04A0" w:firstRow="1" w:lastRow="0" w:firstColumn="1" w:lastColumn="0" w:noHBand="0" w:noVBand="1"/>
      </w:tblPr>
      <w:tblGrid>
        <w:gridCol w:w="9788"/>
      </w:tblGrid>
      <w:tr w:rsidR="007C5659" w:rsidTr="007C5659">
        <w:tc>
          <w:tcPr>
            <w:tcW w:w="9788" w:type="dxa"/>
            <w:tcBorders>
              <w:top w:val="single" w:sz="4" w:space="0" w:color="000000"/>
              <w:left w:val="single" w:sz="4" w:space="0" w:color="000000"/>
              <w:bottom w:val="single" w:sz="4" w:space="0" w:color="000000"/>
              <w:right w:val="single" w:sz="4" w:space="0" w:color="000000"/>
            </w:tcBorders>
            <w:hideMark/>
          </w:tcPr>
          <w:p w:rsidR="007C5659" w:rsidRDefault="007C5659">
            <w:pPr>
              <w:suppressAutoHyphens/>
              <w:snapToGrid w:val="0"/>
              <w:spacing w:line="276" w:lineRule="auto"/>
              <w:jc w:val="both"/>
              <w:rPr>
                <w:rFonts w:ascii="Comic Sans MS" w:hAnsi="Comic Sans MS"/>
                <w:sz w:val="20"/>
                <w:szCs w:val="20"/>
                <w:lang w:eastAsia="ar-SA"/>
              </w:rPr>
            </w:pPr>
            <w:r>
              <w:rPr>
                <w:rFonts w:ascii="Comic Sans MS" w:hAnsi="Comic Sans MS"/>
                <w:lang w:eastAsia="en-US"/>
              </w:rPr>
              <w:t xml:space="preserve">Indicare i profili di riferimento dei docenti, dei non docenti e dei collaboratori esterni che si prevede di utilizzare. Indicare i nominativi delle persone che ricopriranno ruoli rilevanti. </w:t>
            </w:r>
          </w:p>
        </w:tc>
      </w:tr>
      <w:tr w:rsidR="007C5659" w:rsidTr="007C5659">
        <w:tc>
          <w:tcPr>
            <w:tcW w:w="9788" w:type="dxa"/>
            <w:tcBorders>
              <w:top w:val="single" w:sz="4" w:space="0" w:color="000000"/>
              <w:left w:val="single" w:sz="4" w:space="0" w:color="000000"/>
              <w:bottom w:val="single" w:sz="4" w:space="0" w:color="000000"/>
              <w:right w:val="single" w:sz="4" w:space="0" w:color="000000"/>
            </w:tcBorders>
          </w:tcPr>
          <w:p w:rsidR="007C5659" w:rsidRDefault="007C5659">
            <w:pPr>
              <w:suppressAutoHyphens/>
              <w:snapToGrid w:val="0"/>
              <w:spacing w:line="276" w:lineRule="auto"/>
              <w:jc w:val="both"/>
              <w:rPr>
                <w:rFonts w:ascii="Comic Sans MS" w:hAnsi="Comic Sans MS"/>
                <w:sz w:val="20"/>
                <w:szCs w:val="20"/>
                <w:lang w:eastAsia="ar-SA"/>
              </w:rPr>
            </w:pPr>
          </w:p>
          <w:p w:rsidR="007C5659" w:rsidRDefault="00494CC2">
            <w:pPr>
              <w:suppressAutoHyphens/>
              <w:snapToGrid w:val="0"/>
              <w:spacing w:line="276" w:lineRule="auto"/>
              <w:jc w:val="both"/>
              <w:rPr>
                <w:rFonts w:ascii="Garamond" w:hAnsi="Garamond"/>
                <w:lang w:eastAsia="en-US"/>
              </w:rPr>
            </w:pPr>
            <w:r>
              <w:rPr>
                <w:rFonts w:ascii="Garamond" w:hAnsi="Garamond"/>
                <w:lang w:eastAsia="en-US"/>
              </w:rPr>
              <w:t xml:space="preserve">Gli insegnanti curricolari: Sara </w:t>
            </w:r>
            <w:proofErr w:type="spellStart"/>
            <w:r>
              <w:rPr>
                <w:rFonts w:ascii="Garamond" w:hAnsi="Garamond"/>
                <w:lang w:eastAsia="en-US"/>
              </w:rPr>
              <w:t>Paleri</w:t>
            </w:r>
            <w:proofErr w:type="spellEnd"/>
            <w:r>
              <w:rPr>
                <w:rFonts w:ascii="Garamond" w:hAnsi="Garamond"/>
                <w:lang w:eastAsia="en-US"/>
              </w:rPr>
              <w:t>, Anna Grazia Argentier</w:t>
            </w:r>
            <w:r w:rsidR="00E823D1">
              <w:rPr>
                <w:rFonts w:ascii="Garamond" w:hAnsi="Garamond"/>
                <w:lang w:eastAsia="en-US"/>
              </w:rPr>
              <w:t>i, Carla Trecco…</w:t>
            </w:r>
          </w:p>
          <w:p w:rsidR="007C5659" w:rsidRPr="00763B2E" w:rsidRDefault="006A7FCF">
            <w:pPr>
              <w:suppressAutoHyphens/>
              <w:snapToGrid w:val="0"/>
              <w:spacing w:line="276" w:lineRule="auto"/>
              <w:jc w:val="both"/>
              <w:rPr>
                <w:rFonts w:ascii="Garamond" w:hAnsi="Garamond"/>
                <w:lang w:eastAsia="en-US"/>
              </w:rPr>
            </w:pPr>
            <w:r>
              <w:rPr>
                <w:rFonts w:ascii="Garamond" w:hAnsi="Garamond"/>
                <w:lang w:eastAsia="en-US"/>
              </w:rPr>
              <w:t xml:space="preserve">Responsabile: Sara </w:t>
            </w:r>
            <w:proofErr w:type="spellStart"/>
            <w:r>
              <w:rPr>
                <w:rFonts w:ascii="Garamond" w:hAnsi="Garamond"/>
                <w:lang w:eastAsia="en-US"/>
              </w:rPr>
              <w:t>Paleri</w:t>
            </w:r>
            <w:proofErr w:type="spellEnd"/>
          </w:p>
        </w:tc>
      </w:tr>
    </w:tbl>
    <w:p w:rsidR="007C5659" w:rsidRDefault="007C5659" w:rsidP="007C5659">
      <w:pPr>
        <w:tabs>
          <w:tab w:val="num" w:pos="720"/>
        </w:tabs>
        <w:suppressAutoHyphens/>
        <w:jc w:val="both"/>
        <w:rPr>
          <w:rFonts w:ascii="Comic Sans MS" w:hAnsi="Comic Sans MS"/>
          <w:sz w:val="20"/>
          <w:szCs w:val="20"/>
          <w:lang w:eastAsia="ar-SA"/>
        </w:rPr>
      </w:pPr>
    </w:p>
    <w:p w:rsidR="007C5659" w:rsidRDefault="007C5659" w:rsidP="007C5659">
      <w:pPr>
        <w:numPr>
          <w:ilvl w:val="1"/>
          <w:numId w:val="3"/>
        </w:numPr>
        <w:suppressAutoHyphens/>
        <w:jc w:val="both"/>
        <w:rPr>
          <w:rFonts w:ascii="Comic Sans MS" w:hAnsi="Comic Sans MS"/>
          <w:sz w:val="20"/>
          <w:szCs w:val="20"/>
          <w:lang w:eastAsia="ar-SA"/>
        </w:rPr>
      </w:pPr>
      <w:r>
        <w:rPr>
          <w:rFonts w:ascii="Comic Sans MS" w:hAnsi="Comic Sans MS"/>
        </w:rPr>
        <w:t>Beni e servizi</w:t>
      </w:r>
    </w:p>
    <w:tbl>
      <w:tblPr>
        <w:tblW w:w="0" w:type="auto"/>
        <w:tblInd w:w="-5" w:type="dxa"/>
        <w:tblLayout w:type="fixed"/>
        <w:tblCellMar>
          <w:left w:w="70" w:type="dxa"/>
          <w:right w:w="70" w:type="dxa"/>
        </w:tblCellMar>
        <w:tblLook w:val="04A0" w:firstRow="1" w:lastRow="0" w:firstColumn="1" w:lastColumn="0" w:noHBand="0" w:noVBand="1"/>
      </w:tblPr>
      <w:tblGrid>
        <w:gridCol w:w="9788"/>
      </w:tblGrid>
      <w:tr w:rsidR="007C5659" w:rsidTr="007C5659">
        <w:trPr>
          <w:trHeight w:val="608"/>
        </w:trPr>
        <w:tc>
          <w:tcPr>
            <w:tcW w:w="9788" w:type="dxa"/>
            <w:tcBorders>
              <w:top w:val="single" w:sz="4" w:space="0" w:color="000000"/>
              <w:left w:val="single" w:sz="4" w:space="0" w:color="000000"/>
              <w:bottom w:val="single" w:sz="4" w:space="0" w:color="000000"/>
              <w:right w:val="single" w:sz="4" w:space="0" w:color="000000"/>
            </w:tcBorders>
            <w:hideMark/>
          </w:tcPr>
          <w:p w:rsidR="007C5659" w:rsidRDefault="007C5659">
            <w:pPr>
              <w:suppressAutoHyphens/>
              <w:snapToGrid w:val="0"/>
              <w:spacing w:line="276" w:lineRule="auto"/>
              <w:jc w:val="both"/>
              <w:rPr>
                <w:rFonts w:ascii="Comic Sans MS" w:hAnsi="Comic Sans MS"/>
                <w:lang w:eastAsia="en-US"/>
              </w:rPr>
            </w:pPr>
            <w:r>
              <w:rPr>
                <w:rFonts w:ascii="Comic Sans MS" w:hAnsi="Comic Sans MS"/>
                <w:lang w:eastAsia="en-US"/>
              </w:rPr>
              <w:t>Indicare le risorse logistiche, organizzative e professionali interne ed esterne alla scuola che si prevedono di utilizzare per la realizzazione del progetto.</w:t>
            </w:r>
          </w:p>
          <w:p w:rsidR="007C5659" w:rsidRDefault="007C5659">
            <w:pPr>
              <w:suppressAutoHyphens/>
              <w:snapToGrid w:val="0"/>
              <w:spacing w:line="276" w:lineRule="auto"/>
              <w:jc w:val="both"/>
              <w:rPr>
                <w:rFonts w:ascii="Comic Sans MS" w:hAnsi="Comic Sans MS"/>
                <w:sz w:val="20"/>
                <w:szCs w:val="20"/>
                <w:lang w:eastAsia="ar-SA"/>
              </w:rPr>
            </w:pPr>
            <w:r>
              <w:rPr>
                <w:rFonts w:ascii="Comic Sans MS" w:hAnsi="Comic Sans MS"/>
                <w:lang w:eastAsia="en-US"/>
              </w:rPr>
              <w:t>Indicare quali siano le risorse utilizzate dal Miur e/o erogate da altri enti., associazioni, famiglie, etc.</w:t>
            </w:r>
          </w:p>
        </w:tc>
      </w:tr>
      <w:tr w:rsidR="007C5659" w:rsidTr="007C5659">
        <w:tc>
          <w:tcPr>
            <w:tcW w:w="9788" w:type="dxa"/>
            <w:tcBorders>
              <w:top w:val="single" w:sz="4" w:space="0" w:color="000000"/>
              <w:left w:val="single" w:sz="4" w:space="0" w:color="000000"/>
              <w:bottom w:val="single" w:sz="4" w:space="0" w:color="000000"/>
              <w:right w:val="single" w:sz="4" w:space="0" w:color="000000"/>
            </w:tcBorders>
          </w:tcPr>
          <w:p w:rsidR="007C5659" w:rsidRDefault="007C5659">
            <w:pPr>
              <w:suppressAutoHyphens/>
              <w:snapToGrid w:val="0"/>
              <w:spacing w:line="276" w:lineRule="auto"/>
              <w:jc w:val="both"/>
              <w:rPr>
                <w:rFonts w:ascii="Comic Sans MS" w:hAnsi="Comic Sans MS"/>
                <w:lang w:eastAsia="en-US"/>
              </w:rPr>
            </w:pPr>
            <w:r>
              <w:rPr>
                <w:rFonts w:ascii="Comic Sans MS" w:hAnsi="Comic Sans MS"/>
                <w:lang w:eastAsia="en-US"/>
              </w:rPr>
              <w:t xml:space="preserve">Risorse logistiche: </w:t>
            </w:r>
          </w:p>
          <w:p w:rsidR="00494CC2" w:rsidRDefault="007C5659">
            <w:pPr>
              <w:suppressAutoHyphens/>
              <w:snapToGrid w:val="0"/>
              <w:spacing w:line="276" w:lineRule="auto"/>
              <w:jc w:val="both"/>
              <w:rPr>
                <w:rFonts w:ascii="Comic Sans MS" w:hAnsi="Comic Sans MS"/>
                <w:lang w:eastAsia="en-US"/>
              </w:rPr>
            </w:pPr>
            <w:r>
              <w:rPr>
                <w:rFonts w:ascii="Comic Sans MS" w:hAnsi="Comic Sans MS"/>
                <w:lang w:eastAsia="en-US"/>
              </w:rPr>
              <w:t xml:space="preserve">Materiali e locali della Scuola dell’Infanzia di Bazzano </w:t>
            </w:r>
          </w:p>
          <w:p w:rsidR="00494CC2" w:rsidRDefault="00494CC2">
            <w:pPr>
              <w:suppressAutoHyphens/>
              <w:snapToGrid w:val="0"/>
              <w:spacing w:line="276" w:lineRule="auto"/>
              <w:jc w:val="both"/>
              <w:rPr>
                <w:rFonts w:ascii="Comic Sans MS" w:hAnsi="Comic Sans MS"/>
                <w:lang w:eastAsia="en-US"/>
              </w:rPr>
            </w:pPr>
            <w:r>
              <w:rPr>
                <w:rFonts w:ascii="Comic Sans MS" w:hAnsi="Comic Sans MS"/>
                <w:lang w:eastAsia="en-US"/>
              </w:rPr>
              <w:t>Acquisto di materiali dedicati fino a Euro XXXX</w:t>
            </w:r>
          </w:p>
          <w:p w:rsidR="007C5659" w:rsidRDefault="007C5659" w:rsidP="006A7FCF">
            <w:pPr>
              <w:suppressAutoHyphens/>
              <w:snapToGrid w:val="0"/>
              <w:spacing w:line="276" w:lineRule="auto"/>
              <w:jc w:val="both"/>
              <w:rPr>
                <w:rFonts w:ascii="Comic Sans MS" w:hAnsi="Comic Sans MS"/>
                <w:sz w:val="20"/>
                <w:szCs w:val="20"/>
                <w:lang w:eastAsia="ar-SA"/>
              </w:rPr>
            </w:pPr>
          </w:p>
        </w:tc>
      </w:tr>
    </w:tbl>
    <w:p w:rsidR="007C5659" w:rsidRDefault="007C5659" w:rsidP="007C5659">
      <w:pPr>
        <w:tabs>
          <w:tab w:val="num" w:pos="720"/>
        </w:tabs>
        <w:suppressAutoHyphens/>
        <w:jc w:val="both"/>
        <w:rPr>
          <w:rFonts w:ascii="Comic Sans MS" w:hAnsi="Comic Sans MS"/>
        </w:rPr>
      </w:pPr>
    </w:p>
    <w:p w:rsidR="007C5659" w:rsidRDefault="007C5659" w:rsidP="007C5659">
      <w:pPr>
        <w:tabs>
          <w:tab w:val="num" w:pos="720"/>
        </w:tabs>
        <w:suppressAutoHyphens/>
        <w:jc w:val="both"/>
        <w:rPr>
          <w:rFonts w:ascii="Comic Sans MS" w:hAnsi="Comic Sans MS"/>
        </w:rPr>
      </w:pPr>
      <w:proofErr w:type="gramStart"/>
      <w:r>
        <w:rPr>
          <w:rFonts w:ascii="Comic Sans MS" w:hAnsi="Comic Sans MS"/>
        </w:rPr>
        <w:t>1.10  Costi</w:t>
      </w:r>
      <w:proofErr w:type="gramEnd"/>
    </w:p>
    <w:tbl>
      <w:tblPr>
        <w:tblW w:w="0" w:type="auto"/>
        <w:tblInd w:w="-5" w:type="dxa"/>
        <w:tblLayout w:type="fixed"/>
        <w:tblCellMar>
          <w:left w:w="70" w:type="dxa"/>
          <w:right w:w="70" w:type="dxa"/>
        </w:tblCellMar>
        <w:tblLook w:val="04A0" w:firstRow="1" w:lastRow="0" w:firstColumn="1" w:lastColumn="0" w:noHBand="0" w:noVBand="1"/>
      </w:tblPr>
      <w:tblGrid>
        <w:gridCol w:w="9788"/>
      </w:tblGrid>
      <w:tr w:rsidR="007C5659" w:rsidTr="007C5659">
        <w:trPr>
          <w:trHeight w:val="608"/>
        </w:trPr>
        <w:tc>
          <w:tcPr>
            <w:tcW w:w="9788" w:type="dxa"/>
            <w:tcBorders>
              <w:top w:val="single" w:sz="4" w:space="0" w:color="000000"/>
              <w:left w:val="single" w:sz="4" w:space="0" w:color="000000"/>
              <w:bottom w:val="single" w:sz="4" w:space="0" w:color="000000"/>
              <w:right w:val="single" w:sz="4" w:space="0" w:color="000000"/>
            </w:tcBorders>
            <w:hideMark/>
          </w:tcPr>
          <w:p w:rsidR="007C5659" w:rsidRDefault="007C5659">
            <w:pPr>
              <w:suppressAutoHyphens/>
              <w:snapToGrid w:val="0"/>
              <w:spacing w:line="276" w:lineRule="auto"/>
              <w:jc w:val="both"/>
              <w:rPr>
                <w:rFonts w:ascii="Comic Sans MS" w:hAnsi="Comic Sans MS"/>
                <w:sz w:val="20"/>
                <w:szCs w:val="20"/>
                <w:lang w:eastAsia="ar-SA"/>
              </w:rPr>
            </w:pPr>
            <w:r>
              <w:rPr>
                <w:rFonts w:ascii="Comic Sans MS" w:hAnsi="Comic Sans MS"/>
                <w:lang w:eastAsia="en-US"/>
              </w:rPr>
              <w:t>Indicare con precisione il numero di ore di attività di insegnamento e/o funzionali all’insegnamento dei docenti previste per tutta la realizzazione del progetto.</w:t>
            </w:r>
            <w:r w:rsidR="00763B2E">
              <w:rPr>
                <w:rFonts w:ascii="Comic Sans MS" w:hAnsi="Comic Sans MS"/>
                <w:lang w:eastAsia="en-US"/>
              </w:rPr>
              <w:t xml:space="preserve"> </w:t>
            </w:r>
            <w:r>
              <w:rPr>
                <w:rFonts w:ascii="Comic Sans MS" w:hAnsi="Comic Sans MS"/>
                <w:lang w:eastAsia="en-US"/>
              </w:rPr>
              <w:t>Indicare con precisione i nominativi degli eventuali apporti professionali occorrenti : assistenti amministrativi, collaboratori scolastici, esperti esterni ed interni  per la realizzazione di tutto il progetto o di alcune fasi di esso.</w:t>
            </w:r>
          </w:p>
        </w:tc>
      </w:tr>
      <w:tr w:rsidR="007C5659" w:rsidTr="007C5659">
        <w:tc>
          <w:tcPr>
            <w:tcW w:w="9788" w:type="dxa"/>
            <w:tcBorders>
              <w:top w:val="single" w:sz="4" w:space="0" w:color="000000"/>
              <w:left w:val="single" w:sz="4" w:space="0" w:color="000000"/>
              <w:bottom w:val="single" w:sz="4" w:space="0" w:color="000000"/>
              <w:right w:val="single" w:sz="4" w:space="0" w:color="000000"/>
            </w:tcBorders>
          </w:tcPr>
          <w:p w:rsidR="007C5659" w:rsidRDefault="007C5659" w:rsidP="006A7FCF">
            <w:pPr>
              <w:suppressAutoHyphens/>
              <w:snapToGrid w:val="0"/>
              <w:spacing w:line="276" w:lineRule="auto"/>
              <w:jc w:val="both"/>
              <w:rPr>
                <w:rFonts w:ascii="Comic Sans MS" w:hAnsi="Comic Sans MS"/>
                <w:sz w:val="20"/>
                <w:szCs w:val="20"/>
                <w:lang w:eastAsia="ar-SA"/>
              </w:rPr>
            </w:pPr>
          </w:p>
          <w:p w:rsidR="006A7FCF" w:rsidRDefault="006A7FCF" w:rsidP="006A7FCF">
            <w:pPr>
              <w:suppressAutoHyphens/>
              <w:snapToGrid w:val="0"/>
              <w:spacing w:line="276" w:lineRule="auto"/>
              <w:jc w:val="both"/>
              <w:rPr>
                <w:rFonts w:ascii="Comic Sans MS" w:hAnsi="Comic Sans MS"/>
                <w:sz w:val="20"/>
                <w:szCs w:val="20"/>
                <w:lang w:eastAsia="ar-SA"/>
              </w:rPr>
            </w:pPr>
          </w:p>
          <w:p w:rsidR="006A7FCF" w:rsidRDefault="00E823D1" w:rsidP="006A7FCF">
            <w:pPr>
              <w:suppressAutoHyphens/>
              <w:snapToGrid w:val="0"/>
              <w:spacing w:line="276" w:lineRule="auto"/>
              <w:jc w:val="both"/>
              <w:rPr>
                <w:rFonts w:ascii="Comic Sans MS" w:hAnsi="Comic Sans MS"/>
                <w:sz w:val="20"/>
                <w:szCs w:val="20"/>
                <w:lang w:eastAsia="ar-SA"/>
              </w:rPr>
            </w:pPr>
            <w:r>
              <w:rPr>
                <w:rFonts w:ascii="Comic Sans MS" w:hAnsi="Comic Sans MS"/>
                <w:sz w:val="20"/>
                <w:szCs w:val="20"/>
                <w:lang w:eastAsia="ar-SA"/>
              </w:rPr>
              <w:t>5</w:t>
            </w:r>
            <w:r w:rsidR="006A7FCF">
              <w:rPr>
                <w:rFonts w:ascii="Comic Sans MS" w:hAnsi="Comic Sans MS"/>
                <w:sz w:val="20"/>
                <w:szCs w:val="20"/>
                <w:lang w:eastAsia="ar-SA"/>
              </w:rPr>
              <w:t xml:space="preserve"> Ore “funzionali all’insegnamento” per ciascuno degli insegnanti impegnati nel Progetto.</w:t>
            </w:r>
          </w:p>
          <w:p w:rsidR="00494CC2" w:rsidRDefault="00494CC2" w:rsidP="006A7FCF">
            <w:pPr>
              <w:suppressAutoHyphens/>
              <w:snapToGrid w:val="0"/>
              <w:spacing w:line="276" w:lineRule="auto"/>
              <w:jc w:val="both"/>
              <w:rPr>
                <w:rFonts w:ascii="Comic Sans MS" w:hAnsi="Comic Sans MS"/>
                <w:sz w:val="20"/>
                <w:szCs w:val="20"/>
                <w:lang w:eastAsia="ar-SA"/>
              </w:rPr>
            </w:pPr>
            <w:r>
              <w:rPr>
                <w:rFonts w:ascii="Comic Sans MS" w:hAnsi="Comic Sans MS"/>
                <w:sz w:val="20"/>
                <w:szCs w:val="20"/>
                <w:lang w:eastAsia="ar-SA"/>
              </w:rPr>
              <w:t>Referente: Compenso forfettario</w:t>
            </w:r>
          </w:p>
          <w:p w:rsidR="006A7FCF" w:rsidRDefault="006A7FCF" w:rsidP="006A7FCF">
            <w:pPr>
              <w:suppressAutoHyphens/>
              <w:snapToGrid w:val="0"/>
              <w:spacing w:line="276" w:lineRule="auto"/>
              <w:jc w:val="both"/>
              <w:rPr>
                <w:rFonts w:ascii="Comic Sans MS" w:hAnsi="Comic Sans MS"/>
                <w:sz w:val="20"/>
                <w:szCs w:val="20"/>
                <w:lang w:eastAsia="ar-SA"/>
              </w:rPr>
            </w:pPr>
          </w:p>
        </w:tc>
      </w:tr>
    </w:tbl>
    <w:p w:rsidR="007C5659" w:rsidRDefault="00E823D1" w:rsidP="007C5659">
      <w:pPr>
        <w:tabs>
          <w:tab w:val="num" w:pos="720"/>
        </w:tabs>
        <w:suppressAutoHyphens/>
        <w:rPr>
          <w:rFonts w:ascii="Comic Sans MS" w:hAnsi="Comic Sans MS"/>
        </w:rPr>
      </w:pPr>
      <w:r>
        <w:rPr>
          <w:rFonts w:ascii="Comic Sans MS" w:hAnsi="Comic Sans MS"/>
        </w:rPr>
        <w:t>Paganica, 21 ottobre 2018</w:t>
      </w:r>
    </w:p>
    <w:p w:rsidR="006A7FCF" w:rsidRDefault="006A7FCF" w:rsidP="007C5659">
      <w:pPr>
        <w:tabs>
          <w:tab w:val="num" w:pos="720"/>
        </w:tabs>
        <w:suppressAutoHyphens/>
        <w:ind w:left="4956"/>
        <w:rPr>
          <w:rFonts w:ascii="Comic Sans MS" w:hAnsi="Comic Sans MS"/>
        </w:rPr>
      </w:pPr>
      <w:r>
        <w:rPr>
          <w:rFonts w:ascii="Comic Sans MS" w:hAnsi="Comic Sans MS"/>
        </w:rPr>
        <w:t xml:space="preserve">                         La Responsabile</w:t>
      </w:r>
    </w:p>
    <w:p w:rsidR="00B12C67" w:rsidRDefault="00494CC2" w:rsidP="00B70141">
      <w:pPr>
        <w:tabs>
          <w:tab w:val="num" w:pos="720"/>
        </w:tabs>
        <w:suppressAutoHyphens/>
        <w:ind w:left="4956"/>
      </w:pPr>
      <w:r>
        <w:rPr>
          <w:rFonts w:ascii="Comic Sans MS" w:hAnsi="Comic Sans MS"/>
        </w:rPr>
        <w:t>\</w:t>
      </w:r>
      <w:r>
        <w:rPr>
          <w:rFonts w:ascii="Comic Sans MS" w:hAnsi="Comic Sans MS"/>
        </w:rPr>
        <w:tab/>
      </w:r>
      <w:r>
        <w:rPr>
          <w:rFonts w:ascii="Comic Sans MS" w:hAnsi="Comic Sans MS"/>
        </w:rPr>
        <w:tab/>
      </w:r>
      <w:r>
        <w:rPr>
          <w:rFonts w:ascii="Comic Sans MS" w:hAnsi="Comic Sans MS"/>
        </w:rPr>
        <w:tab/>
      </w:r>
      <w:r w:rsidR="006A7FCF">
        <w:rPr>
          <w:rFonts w:ascii="Comic Sans MS" w:hAnsi="Comic Sans MS"/>
        </w:rPr>
        <w:t xml:space="preserve">Sara </w:t>
      </w:r>
      <w:proofErr w:type="spellStart"/>
      <w:r w:rsidR="006A7FCF">
        <w:rPr>
          <w:rFonts w:ascii="Comic Sans MS" w:hAnsi="Comic Sans MS"/>
        </w:rPr>
        <w:t>Paleri</w:t>
      </w:r>
      <w:proofErr w:type="spellEnd"/>
      <w:r w:rsidR="007C5659">
        <w:rPr>
          <w:rFonts w:ascii="Comic Sans MS" w:hAnsi="Comic Sans MS"/>
        </w:rPr>
        <w:t xml:space="preserve"> </w:t>
      </w:r>
    </w:p>
    <w:sectPr w:rsidR="00B12C67" w:rsidSect="00F024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clip_image001"/>
      </v:shape>
    </w:pict>
  </w:numPicBullet>
  <w:abstractNum w:abstractNumId="0" w15:restartNumberingAfterBreak="0">
    <w:nsid w:val="141D51AA"/>
    <w:multiLevelType w:val="hybridMultilevel"/>
    <w:tmpl w:val="4184F912"/>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156B4EF7"/>
    <w:multiLevelType w:val="multilevel"/>
    <w:tmpl w:val="AE28DBA4"/>
    <w:lvl w:ilvl="0">
      <w:start w:val="1"/>
      <w:numFmt w:val="decimal"/>
      <w:lvlText w:val="%1"/>
      <w:lvlJc w:val="left"/>
      <w:pPr>
        <w:ind w:left="360" w:hanging="360"/>
      </w:pPr>
      <w:rPr>
        <w:sz w:val="24"/>
      </w:rPr>
    </w:lvl>
    <w:lvl w:ilvl="1">
      <w:start w:val="7"/>
      <w:numFmt w:val="decimal"/>
      <w:lvlText w:val="%1.%2"/>
      <w:lvlJc w:val="left"/>
      <w:pPr>
        <w:ind w:left="720" w:hanging="720"/>
      </w:pPr>
      <w:rPr>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800" w:hanging="180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2" w15:restartNumberingAfterBreak="0">
    <w:nsid w:val="79DF454E"/>
    <w:multiLevelType w:val="multilevel"/>
    <w:tmpl w:val="189A40A0"/>
    <w:lvl w:ilvl="0">
      <w:start w:val="1"/>
      <w:numFmt w:val="decimal"/>
      <w:lvlText w:val="%1"/>
      <w:lvlJc w:val="left"/>
      <w:pPr>
        <w:tabs>
          <w:tab w:val="num" w:pos="360"/>
        </w:tabs>
        <w:ind w:left="360" w:hanging="360"/>
      </w:pPr>
      <w:rPr>
        <w:sz w:val="24"/>
      </w:rPr>
    </w:lvl>
    <w:lvl w:ilvl="1">
      <w:start w:val="1"/>
      <w:numFmt w:val="decimal"/>
      <w:lvlText w:val="%1.%2"/>
      <w:lvlJc w:val="left"/>
      <w:pPr>
        <w:tabs>
          <w:tab w:val="num" w:pos="720"/>
        </w:tabs>
        <w:ind w:left="720" w:hanging="720"/>
      </w:pPr>
      <w:rPr>
        <w:sz w:val="24"/>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659"/>
    <w:rsid w:val="000F0065"/>
    <w:rsid w:val="00212006"/>
    <w:rsid w:val="002849D3"/>
    <w:rsid w:val="00494CC2"/>
    <w:rsid w:val="00560DAA"/>
    <w:rsid w:val="005D0259"/>
    <w:rsid w:val="00604BFF"/>
    <w:rsid w:val="006A7FCF"/>
    <w:rsid w:val="00763B2E"/>
    <w:rsid w:val="007C5659"/>
    <w:rsid w:val="007D5357"/>
    <w:rsid w:val="00857B5D"/>
    <w:rsid w:val="00937FE6"/>
    <w:rsid w:val="009913B9"/>
    <w:rsid w:val="00A57CBA"/>
    <w:rsid w:val="00B67C23"/>
    <w:rsid w:val="00B70141"/>
    <w:rsid w:val="00B744D9"/>
    <w:rsid w:val="00C42395"/>
    <w:rsid w:val="00C47C61"/>
    <w:rsid w:val="00C9167E"/>
    <w:rsid w:val="00E243C3"/>
    <w:rsid w:val="00E36C30"/>
    <w:rsid w:val="00E823D1"/>
    <w:rsid w:val="00F02432"/>
    <w:rsid w:val="00FF42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F51D"/>
  <w15:docId w15:val="{1F03CFA6-FE8C-4F2A-ACA2-BA29E2AE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C565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7C5659"/>
    <w:rPr>
      <w:color w:val="0000FF"/>
      <w:u w:val="single"/>
    </w:rPr>
  </w:style>
  <w:style w:type="paragraph" w:styleId="Intestazione">
    <w:name w:val="header"/>
    <w:basedOn w:val="Normale"/>
    <w:link w:val="IntestazioneCarattere"/>
    <w:semiHidden/>
    <w:unhideWhenUsed/>
    <w:rsid w:val="007C5659"/>
    <w:pPr>
      <w:tabs>
        <w:tab w:val="center" w:pos="4819"/>
        <w:tab w:val="right" w:pos="9638"/>
      </w:tabs>
      <w:suppressAutoHyphens/>
      <w:jc w:val="center"/>
    </w:pPr>
    <w:rPr>
      <w:sz w:val="20"/>
      <w:szCs w:val="20"/>
      <w:lang w:eastAsia="ar-SA"/>
    </w:rPr>
  </w:style>
  <w:style w:type="character" w:customStyle="1" w:styleId="IntestazioneCarattere">
    <w:name w:val="Intestazione Carattere"/>
    <w:basedOn w:val="Carpredefinitoparagrafo"/>
    <w:link w:val="Intestazione"/>
    <w:semiHidden/>
    <w:rsid w:val="007C5659"/>
    <w:rPr>
      <w:rFonts w:ascii="Times New Roman" w:eastAsia="Times New Roman" w:hAnsi="Times New Roman" w:cs="Times New Roman"/>
      <w:sz w:val="20"/>
      <w:szCs w:val="20"/>
      <w:lang w:eastAsia="ar-SA"/>
    </w:rPr>
  </w:style>
  <w:style w:type="paragraph" w:styleId="Corpotesto">
    <w:name w:val="Body Text"/>
    <w:basedOn w:val="Normale"/>
    <w:link w:val="CorpotestoCarattere"/>
    <w:semiHidden/>
    <w:unhideWhenUsed/>
    <w:rsid w:val="007C5659"/>
    <w:pPr>
      <w:suppressAutoHyphens/>
    </w:pPr>
    <w:rPr>
      <w:szCs w:val="20"/>
      <w:lang w:eastAsia="ar-SA"/>
    </w:rPr>
  </w:style>
  <w:style w:type="character" w:customStyle="1" w:styleId="CorpotestoCarattere">
    <w:name w:val="Corpo testo Carattere"/>
    <w:basedOn w:val="Carpredefinitoparagrafo"/>
    <w:link w:val="Corpotesto"/>
    <w:semiHidden/>
    <w:rsid w:val="007C5659"/>
    <w:rPr>
      <w:rFonts w:ascii="Times New Roman" w:eastAsia="Times New Roman" w:hAnsi="Times New Roman" w:cs="Times New Roman"/>
      <w:sz w:val="24"/>
      <w:szCs w:val="20"/>
      <w:lang w:eastAsia="ar-SA"/>
    </w:rPr>
  </w:style>
  <w:style w:type="paragraph" w:styleId="Paragrafoelenco">
    <w:name w:val="List Paragraph"/>
    <w:basedOn w:val="Normale"/>
    <w:qFormat/>
    <w:rsid w:val="007C5659"/>
    <w:pPr>
      <w:suppressAutoHyphens/>
      <w:autoSpaceDN w:val="0"/>
      <w:spacing w:after="200" w:line="276" w:lineRule="auto"/>
    </w:pPr>
    <w:rPr>
      <w:rFonts w:ascii="Calibri" w:eastAsia="SimSun" w:hAnsi="Calibri" w:cs="F"/>
      <w:kern w:val="3"/>
      <w:sz w:val="22"/>
      <w:szCs w:val="22"/>
      <w:lang w:eastAsia="en-US"/>
    </w:rPr>
  </w:style>
  <w:style w:type="paragraph" w:customStyle="1" w:styleId="Standard">
    <w:name w:val="Standard"/>
    <w:rsid w:val="007C5659"/>
    <w:pPr>
      <w:suppressAutoHyphens/>
      <w:autoSpaceDN w:val="0"/>
    </w:pPr>
    <w:rPr>
      <w:rFonts w:ascii="Calibri" w:eastAsia="SimSun" w:hAnsi="Calibri" w:cs="F"/>
      <w:kern w:val="3"/>
    </w:rPr>
  </w:style>
  <w:style w:type="character" w:customStyle="1" w:styleId="Normale1">
    <w:name w:val="Normale1"/>
    <w:rsid w:val="00B67C23"/>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pitiweb.indire.it/galilei/index.ht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D0561-9BD2-492B-8E93-59437AEC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909</Words>
  <Characters>5186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Ludovico</dc:creator>
  <cp:lastModifiedBy>Antoniana Aloisio</cp:lastModifiedBy>
  <cp:revision>3</cp:revision>
  <dcterms:created xsi:type="dcterms:W3CDTF">2019-01-22T12:56:00Z</dcterms:created>
  <dcterms:modified xsi:type="dcterms:W3CDTF">2019-01-22T13:18:00Z</dcterms:modified>
</cp:coreProperties>
</file>