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414AC" w:rsidRDefault="008414AC" w:rsidP="00B207E8">
      <w:pPr>
        <w:pStyle w:val="Intestazione"/>
      </w:pPr>
      <w:r>
        <w:object w:dxaOrig="121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5" o:title=""/>
          </v:shape>
          <o:OLEObject Type="Embed" ProgID="PBrush" ShapeID="_x0000_i1025" DrawAspect="Content" ObjectID="_1608028005" r:id="rId6"/>
        </w:object>
      </w:r>
    </w:p>
    <w:p w:rsidR="008414AC" w:rsidRDefault="008414AC" w:rsidP="00B207E8">
      <w:pPr>
        <w:pStyle w:val="Intestazione"/>
        <w:rPr>
          <w:sz w:val="22"/>
          <w:szCs w:val="24"/>
        </w:rPr>
      </w:pPr>
    </w:p>
    <w:p w:rsidR="00B207E8" w:rsidRDefault="00B207E8" w:rsidP="00B207E8">
      <w:pPr>
        <w:pStyle w:val="Intestazione"/>
        <w:rPr>
          <w:sz w:val="22"/>
          <w:szCs w:val="24"/>
        </w:rPr>
      </w:pPr>
      <w:r>
        <w:rPr>
          <w:sz w:val="22"/>
          <w:szCs w:val="24"/>
        </w:rPr>
        <w:t xml:space="preserve">DIREZIONE DIDATTICA STATALE </w:t>
      </w:r>
      <w:r>
        <w:rPr>
          <w:b/>
          <w:i/>
          <w:sz w:val="22"/>
          <w:szCs w:val="24"/>
        </w:rPr>
        <w:t>“</w:t>
      </w:r>
      <w:r>
        <w:rPr>
          <w:sz w:val="22"/>
          <w:szCs w:val="24"/>
        </w:rPr>
        <w:t>GALILEO GALILEI”</w:t>
      </w:r>
    </w:p>
    <w:p w:rsidR="00B207E8" w:rsidRDefault="00B207E8" w:rsidP="00B207E8">
      <w:pPr>
        <w:pStyle w:val="Intestazione"/>
        <w:rPr>
          <w:sz w:val="22"/>
          <w:szCs w:val="24"/>
        </w:rPr>
      </w:pPr>
      <w:r>
        <w:rPr>
          <w:sz w:val="22"/>
          <w:szCs w:val="24"/>
        </w:rPr>
        <w:t>Via del Rio 67016 PAGANICA   AQ</w:t>
      </w:r>
    </w:p>
    <w:p w:rsidR="00B207E8" w:rsidRDefault="00932A7F" w:rsidP="00B207E8">
      <w:pPr>
        <w:pStyle w:val="Intestazione"/>
        <w:rPr>
          <w:sz w:val="22"/>
          <w:szCs w:val="24"/>
        </w:rPr>
      </w:pPr>
      <w:hyperlink r:id="rId7" w:history="1">
        <w:r w:rsidR="00B207E8">
          <w:rPr>
            <w:rStyle w:val="Collegamentoipertestuale"/>
            <w:sz w:val="22"/>
          </w:rPr>
          <w:t>http://ospitiweb.indire.it/galilei/index.htm</w:t>
        </w:r>
      </w:hyperlink>
    </w:p>
    <w:p w:rsidR="00B207E8" w:rsidRDefault="00B207E8" w:rsidP="00B207E8">
      <w:pPr>
        <w:pStyle w:val="Intestazione"/>
        <w:rPr>
          <w:sz w:val="22"/>
          <w:szCs w:val="24"/>
        </w:rPr>
      </w:pPr>
      <w:r>
        <w:rPr>
          <w:sz w:val="22"/>
          <w:szCs w:val="24"/>
        </w:rPr>
        <w:t xml:space="preserve">Tel 0862 689583    Fax 0862 681601    </w:t>
      </w:r>
      <w:proofErr w:type="gramStart"/>
      <w:r>
        <w:rPr>
          <w:sz w:val="22"/>
          <w:szCs w:val="24"/>
        </w:rPr>
        <w:t>e-mail:aqee00400q@istruzione.it</w:t>
      </w:r>
      <w:proofErr w:type="gramEnd"/>
    </w:p>
    <w:p w:rsidR="00B207E8" w:rsidRDefault="00B207E8" w:rsidP="00B207E8">
      <w:pPr>
        <w:pStyle w:val="Intestazione"/>
        <w:rPr>
          <w:sz w:val="22"/>
          <w:szCs w:val="24"/>
        </w:rPr>
      </w:pPr>
      <w:r>
        <w:rPr>
          <w:sz w:val="22"/>
          <w:szCs w:val="24"/>
        </w:rPr>
        <w:t>Posta certificata: aqee00400q@pec.istruzione.it</w:t>
      </w:r>
    </w:p>
    <w:p w:rsidR="00B207E8" w:rsidRDefault="00B207E8" w:rsidP="00B207E8">
      <w:pPr>
        <w:pStyle w:val="Intestazione"/>
        <w:rPr>
          <w:sz w:val="22"/>
          <w:szCs w:val="24"/>
        </w:rPr>
      </w:pPr>
      <w:r>
        <w:rPr>
          <w:sz w:val="22"/>
          <w:szCs w:val="24"/>
          <w:lang w:val="en-GB"/>
        </w:rPr>
        <w:t xml:space="preserve">Cod. </w:t>
      </w:r>
      <w:proofErr w:type="spellStart"/>
      <w:r>
        <w:rPr>
          <w:sz w:val="22"/>
          <w:szCs w:val="24"/>
          <w:lang w:val="en-GB"/>
        </w:rPr>
        <w:t>Fisc</w:t>
      </w:r>
      <w:proofErr w:type="spellEnd"/>
      <w:r>
        <w:rPr>
          <w:sz w:val="22"/>
          <w:szCs w:val="24"/>
          <w:lang w:val="en-GB"/>
        </w:rPr>
        <w:t xml:space="preserve">. </w:t>
      </w:r>
      <w:proofErr w:type="gramStart"/>
      <w:r>
        <w:rPr>
          <w:sz w:val="22"/>
          <w:szCs w:val="24"/>
          <w:lang w:val="en-GB"/>
        </w:rPr>
        <w:t>80007530662  Cod</w:t>
      </w:r>
      <w:proofErr w:type="gramEnd"/>
      <w:r>
        <w:rPr>
          <w:sz w:val="22"/>
          <w:szCs w:val="24"/>
          <w:lang w:val="en-GB"/>
        </w:rPr>
        <w:t xml:space="preserve">. </w:t>
      </w:r>
      <w:proofErr w:type="spellStart"/>
      <w:r>
        <w:rPr>
          <w:sz w:val="22"/>
          <w:szCs w:val="24"/>
        </w:rPr>
        <w:t>Mecc</w:t>
      </w:r>
      <w:proofErr w:type="spellEnd"/>
      <w:r>
        <w:rPr>
          <w:sz w:val="22"/>
          <w:szCs w:val="24"/>
        </w:rPr>
        <w:t>. AQEE00400Q</w:t>
      </w:r>
    </w:p>
    <w:p w:rsidR="00B207E8" w:rsidRDefault="00B207E8" w:rsidP="009C4C8D">
      <w:pPr>
        <w:jc w:val="both"/>
        <w:rPr>
          <w:rFonts w:ascii="Times New Roman" w:hAnsi="Times New Roman"/>
        </w:rPr>
      </w:pPr>
    </w:p>
    <w:p w:rsidR="00CE4B5F" w:rsidRPr="009C4C8D" w:rsidRDefault="00CE4B5F" w:rsidP="009C4C8D">
      <w:pPr>
        <w:jc w:val="both"/>
        <w:rPr>
          <w:rFonts w:ascii="Verdana" w:hAnsi="Verdana"/>
        </w:rPr>
      </w:pPr>
      <w:r w:rsidRPr="009C4C8D">
        <w:rPr>
          <w:rFonts w:ascii="Times New Roman" w:hAnsi="Times New Roman"/>
        </w:rPr>
        <w:t xml:space="preserve"> </w:t>
      </w:r>
      <w:r w:rsidRPr="009C4C8D">
        <w:rPr>
          <w:rFonts w:ascii="Verdana" w:hAnsi="Verdana"/>
        </w:rPr>
        <w:t xml:space="preserve">L’Aquila, </w:t>
      </w:r>
      <w:r w:rsidR="00E94D20">
        <w:rPr>
          <w:rFonts w:ascii="Verdana" w:hAnsi="Verdana"/>
        </w:rPr>
        <w:t>03</w:t>
      </w:r>
      <w:r w:rsidRPr="009C4C8D">
        <w:rPr>
          <w:rFonts w:ascii="Verdana" w:hAnsi="Verdana"/>
        </w:rPr>
        <w:t xml:space="preserve"> </w:t>
      </w:r>
      <w:r w:rsidR="00E94D20">
        <w:rPr>
          <w:rFonts w:ascii="Verdana" w:hAnsi="Verdana"/>
        </w:rPr>
        <w:t>Gennaio</w:t>
      </w:r>
      <w:r w:rsidRPr="009C4C8D">
        <w:rPr>
          <w:rFonts w:ascii="Verdana" w:hAnsi="Verdana"/>
        </w:rPr>
        <w:t xml:space="preserve"> 201</w:t>
      </w:r>
      <w:r w:rsidR="00E94D20">
        <w:rPr>
          <w:rFonts w:ascii="Verdana" w:hAnsi="Verdana"/>
        </w:rPr>
        <w:t>9</w:t>
      </w:r>
    </w:p>
    <w:p w:rsidR="00CE4B5F" w:rsidRPr="009C4C8D" w:rsidRDefault="00CE4B5F" w:rsidP="00CE4B5F">
      <w:pPr>
        <w:tabs>
          <w:tab w:val="left" w:pos="1740"/>
        </w:tabs>
        <w:spacing w:after="0"/>
        <w:ind w:left="1418"/>
        <w:rPr>
          <w:rFonts w:ascii="Verdana" w:hAnsi="Verdana"/>
        </w:rPr>
      </w:pPr>
      <w:r w:rsidRPr="009C4C8D">
        <w:rPr>
          <w:rFonts w:ascii="Verdana" w:hAnsi="Verdana"/>
        </w:rPr>
        <w:tab/>
      </w:r>
      <w:r w:rsidRPr="009C4C8D">
        <w:rPr>
          <w:rFonts w:ascii="Verdana" w:hAnsi="Verdana"/>
        </w:rPr>
        <w:tab/>
      </w:r>
      <w:r w:rsidRPr="009C4C8D">
        <w:rPr>
          <w:rFonts w:ascii="Verdana" w:hAnsi="Verdana"/>
        </w:rPr>
        <w:tab/>
      </w:r>
      <w:r w:rsidRPr="009C4C8D">
        <w:rPr>
          <w:rFonts w:ascii="Verdana" w:hAnsi="Verdana"/>
        </w:rPr>
        <w:tab/>
      </w:r>
      <w:r w:rsidRPr="009C4C8D">
        <w:rPr>
          <w:rFonts w:ascii="Verdana" w:hAnsi="Verdana"/>
        </w:rPr>
        <w:tab/>
      </w:r>
      <w:r w:rsidRPr="009C4C8D">
        <w:rPr>
          <w:rFonts w:ascii="Verdana" w:hAnsi="Verdana"/>
        </w:rPr>
        <w:tab/>
      </w:r>
      <w:r w:rsidRPr="009C4C8D">
        <w:rPr>
          <w:rFonts w:ascii="Verdana" w:hAnsi="Verdana"/>
        </w:rPr>
        <w:tab/>
      </w:r>
      <w:r w:rsidRPr="009C4C8D">
        <w:rPr>
          <w:rFonts w:ascii="Verdana" w:hAnsi="Verdana"/>
        </w:rPr>
        <w:tab/>
        <w:t xml:space="preserve">      </w:t>
      </w:r>
      <w:r w:rsidR="009C4C8D">
        <w:rPr>
          <w:rFonts w:ascii="Verdana" w:hAnsi="Verdana"/>
        </w:rPr>
        <w:t xml:space="preserve">   </w:t>
      </w:r>
      <w:r w:rsidRPr="009C4C8D">
        <w:rPr>
          <w:rFonts w:ascii="Verdana" w:hAnsi="Verdana"/>
        </w:rPr>
        <w:t xml:space="preserve">Al Collegio dei Docenti </w:t>
      </w:r>
    </w:p>
    <w:p w:rsidR="00CE4B5F" w:rsidRPr="009C4C8D" w:rsidRDefault="00CE4B5F" w:rsidP="00CE4B5F">
      <w:pPr>
        <w:tabs>
          <w:tab w:val="left" w:pos="1740"/>
        </w:tabs>
        <w:spacing w:after="0"/>
        <w:ind w:left="1418"/>
        <w:rPr>
          <w:rFonts w:ascii="Verdana" w:hAnsi="Verdana"/>
        </w:rPr>
      </w:pPr>
      <w:r w:rsidRPr="009C4C8D">
        <w:rPr>
          <w:rFonts w:ascii="Verdana" w:hAnsi="Verdana"/>
        </w:rPr>
        <w:t xml:space="preserve">                                                         E p.c.</w:t>
      </w:r>
    </w:p>
    <w:p w:rsidR="00CE4B5F" w:rsidRPr="009C4C8D" w:rsidRDefault="00CE4B5F" w:rsidP="00CE4B5F">
      <w:pPr>
        <w:spacing w:after="0"/>
        <w:jc w:val="right"/>
        <w:rPr>
          <w:rFonts w:ascii="Verdana" w:hAnsi="Verdana"/>
        </w:rPr>
      </w:pPr>
      <w:r w:rsidRPr="009C4C8D">
        <w:rPr>
          <w:rFonts w:ascii="Verdana" w:hAnsi="Verdana"/>
        </w:rPr>
        <w:t xml:space="preserve">Al Consiglio di </w:t>
      </w:r>
      <w:r w:rsidR="00E94D20">
        <w:rPr>
          <w:rFonts w:ascii="Verdana" w:hAnsi="Verdana"/>
        </w:rPr>
        <w:t>Circolo</w:t>
      </w:r>
    </w:p>
    <w:p w:rsidR="00CE4B5F" w:rsidRPr="009C4C8D" w:rsidRDefault="00CE4B5F" w:rsidP="00CE4B5F">
      <w:pPr>
        <w:spacing w:after="0"/>
        <w:jc w:val="right"/>
        <w:rPr>
          <w:rFonts w:ascii="Verdana" w:hAnsi="Verdana"/>
        </w:rPr>
      </w:pPr>
      <w:r w:rsidRPr="009C4C8D">
        <w:rPr>
          <w:rFonts w:ascii="Verdana" w:hAnsi="Verdana"/>
        </w:rPr>
        <w:t>Al</w:t>
      </w:r>
      <w:r w:rsidR="00E94D20">
        <w:rPr>
          <w:rFonts w:ascii="Verdana" w:hAnsi="Verdana"/>
        </w:rPr>
        <w:t>la</w:t>
      </w:r>
      <w:r w:rsidRPr="009C4C8D">
        <w:rPr>
          <w:rFonts w:ascii="Verdana" w:hAnsi="Verdana"/>
        </w:rPr>
        <w:t xml:space="preserve"> DSGA d’Istituto</w:t>
      </w:r>
    </w:p>
    <w:p w:rsidR="00CE4B5F" w:rsidRPr="009C4C8D" w:rsidRDefault="00CE4B5F" w:rsidP="00CE4B5F">
      <w:pPr>
        <w:spacing w:after="0"/>
        <w:jc w:val="right"/>
        <w:rPr>
          <w:rFonts w:ascii="Verdana" w:hAnsi="Verdana"/>
        </w:rPr>
      </w:pPr>
      <w:r w:rsidRPr="009C4C8D">
        <w:rPr>
          <w:rFonts w:ascii="Verdana" w:hAnsi="Verdana"/>
        </w:rPr>
        <w:t>Al personale ATA</w:t>
      </w:r>
    </w:p>
    <w:p w:rsidR="00CE4B5F" w:rsidRPr="009C4C8D" w:rsidRDefault="00CE4B5F" w:rsidP="00CE4B5F">
      <w:pPr>
        <w:spacing w:after="0" w:line="240" w:lineRule="auto"/>
        <w:jc w:val="right"/>
        <w:rPr>
          <w:rFonts w:ascii="Times New Roman" w:hAnsi="Times New Roman"/>
        </w:rPr>
      </w:pPr>
      <w:r w:rsidRPr="009C4C8D">
        <w:rPr>
          <w:rFonts w:ascii="Verdana" w:hAnsi="Verdana"/>
        </w:rPr>
        <w:t>All’albo di Istituto</w:t>
      </w:r>
    </w:p>
    <w:p w:rsidR="00EE58D3" w:rsidRPr="009C4C8D" w:rsidRDefault="00EE58D3" w:rsidP="00EE58D3">
      <w:pPr>
        <w:rPr>
          <w:rFonts w:ascii="Verdana" w:hAnsi="Verdana"/>
        </w:rPr>
      </w:pPr>
    </w:p>
    <w:p w:rsidR="00EE58D3" w:rsidRPr="007B122A" w:rsidRDefault="00ED460B" w:rsidP="009C4C8D">
      <w:pPr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Oggetto: </w:t>
      </w:r>
      <w:r w:rsidR="00EE58D3" w:rsidRPr="007B122A">
        <w:rPr>
          <w:rFonts w:ascii="Verdana" w:hAnsi="Verdana"/>
          <w:sz w:val="20"/>
          <w:szCs w:val="20"/>
        </w:rPr>
        <w:t>Atto di indirizzo per le attività de</w:t>
      </w:r>
      <w:r w:rsidR="007B122A">
        <w:rPr>
          <w:rFonts w:ascii="Verdana" w:hAnsi="Verdana"/>
          <w:sz w:val="20"/>
          <w:szCs w:val="20"/>
        </w:rPr>
        <w:t>lla scuola ai sensi del</w:t>
      </w:r>
      <w:r w:rsidR="00855303" w:rsidRPr="007B122A">
        <w:rPr>
          <w:rFonts w:ascii="Verdana" w:hAnsi="Verdana"/>
          <w:sz w:val="20"/>
          <w:szCs w:val="20"/>
        </w:rPr>
        <w:t>l’art. 3, comma 4, del DPR 275/99</w:t>
      </w:r>
    </w:p>
    <w:p w:rsidR="001066B0" w:rsidRPr="009C4C8D" w:rsidRDefault="001066B0" w:rsidP="009C4C8D">
      <w:pPr>
        <w:jc w:val="center"/>
        <w:rPr>
          <w:rFonts w:ascii="Verdana" w:hAnsi="Verdana"/>
          <w:b/>
          <w:sz w:val="20"/>
          <w:szCs w:val="20"/>
        </w:rPr>
      </w:pPr>
      <w:r w:rsidRPr="007B122A">
        <w:rPr>
          <w:rFonts w:ascii="Verdana" w:hAnsi="Verdana"/>
          <w:b/>
          <w:sz w:val="20"/>
          <w:szCs w:val="20"/>
        </w:rPr>
        <w:t>IL DIRIGENTE SCOLASTICO</w:t>
      </w:r>
    </w:p>
    <w:p w:rsidR="001066B0" w:rsidRPr="007B122A" w:rsidRDefault="001066B0" w:rsidP="00ED460B">
      <w:pPr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Visto l’art. 3, comma 4, del DPR 275/99, come modificato dall’art. 1, comma 14, della Legge 107/2015,  </w:t>
      </w:r>
    </w:p>
    <w:p w:rsidR="001066B0" w:rsidRPr="009C4C8D" w:rsidRDefault="001066B0" w:rsidP="009C4C8D">
      <w:pPr>
        <w:jc w:val="center"/>
        <w:rPr>
          <w:rFonts w:ascii="Verdana" w:hAnsi="Verdana"/>
          <w:b/>
          <w:sz w:val="20"/>
          <w:szCs w:val="20"/>
        </w:rPr>
      </w:pPr>
      <w:r w:rsidRPr="007B122A">
        <w:rPr>
          <w:rFonts w:ascii="Verdana" w:hAnsi="Verdana"/>
          <w:b/>
          <w:sz w:val="20"/>
          <w:szCs w:val="20"/>
        </w:rPr>
        <w:t xml:space="preserve">DEFINISCE </w:t>
      </w:r>
    </w:p>
    <w:p w:rsidR="001066B0" w:rsidRPr="007B122A" w:rsidRDefault="00855303" w:rsidP="00ED460B">
      <w:pPr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>i</w:t>
      </w:r>
      <w:r w:rsidR="001066B0" w:rsidRPr="007B122A">
        <w:rPr>
          <w:rFonts w:ascii="Verdana" w:hAnsi="Verdana"/>
          <w:sz w:val="20"/>
          <w:szCs w:val="20"/>
        </w:rPr>
        <w:t xml:space="preserve"> seguenti indirizzi generali per le attività della scuola sulla base dei quali il collegio dei docenti </w:t>
      </w:r>
      <w:r w:rsidR="002A485B" w:rsidRPr="007B122A">
        <w:rPr>
          <w:rFonts w:ascii="Verdana" w:hAnsi="Verdana"/>
          <w:sz w:val="20"/>
          <w:szCs w:val="20"/>
        </w:rPr>
        <w:t>elaborerà il</w:t>
      </w:r>
      <w:r w:rsidR="001066B0" w:rsidRPr="007B122A">
        <w:rPr>
          <w:rFonts w:ascii="Verdana" w:hAnsi="Verdana"/>
          <w:sz w:val="20"/>
          <w:szCs w:val="20"/>
        </w:rPr>
        <w:t xml:space="preserve"> Piano dell’Offerta Formativa relativo al triennio 20</w:t>
      </w:r>
      <w:r w:rsidR="00E94D20">
        <w:rPr>
          <w:rFonts w:ascii="Verdana" w:hAnsi="Verdana"/>
          <w:sz w:val="20"/>
          <w:szCs w:val="20"/>
        </w:rPr>
        <w:t>19</w:t>
      </w:r>
      <w:r w:rsidR="001066B0" w:rsidRPr="007B122A">
        <w:rPr>
          <w:rFonts w:ascii="Verdana" w:hAnsi="Verdana"/>
          <w:sz w:val="20"/>
          <w:szCs w:val="20"/>
        </w:rPr>
        <w:t>/20</w:t>
      </w:r>
      <w:r w:rsidR="00E94D20">
        <w:rPr>
          <w:rFonts w:ascii="Verdana" w:hAnsi="Verdana"/>
          <w:sz w:val="20"/>
          <w:szCs w:val="20"/>
        </w:rPr>
        <w:t>20</w:t>
      </w:r>
      <w:r w:rsidR="001066B0" w:rsidRPr="007B122A">
        <w:rPr>
          <w:rFonts w:ascii="Verdana" w:hAnsi="Verdana"/>
          <w:sz w:val="20"/>
          <w:szCs w:val="20"/>
        </w:rPr>
        <w:t xml:space="preserve"> – 20</w:t>
      </w:r>
      <w:r w:rsidR="00E94D20">
        <w:rPr>
          <w:rFonts w:ascii="Verdana" w:hAnsi="Verdana"/>
          <w:sz w:val="20"/>
          <w:szCs w:val="20"/>
        </w:rPr>
        <w:t>21</w:t>
      </w:r>
      <w:r w:rsidR="001066B0" w:rsidRPr="007B122A">
        <w:rPr>
          <w:rFonts w:ascii="Verdana" w:hAnsi="Verdana"/>
          <w:sz w:val="20"/>
          <w:szCs w:val="20"/>
        </w:rPr>
        <w:t>/20</w:t>
      </w:r>
      <w:r w:rsidR="00E94D20">
        <w:rPr>
          <w:rFonts w:ascii="Verdana" w:hAnsi="Verdana"/>
          <w:sz w:val="20"/>
          <w:szCs w:val="20"/>
        </w:rPr>
        <w:t>22</w:t>
      </w:r>
      <w:r w:rsidRPr="007B122A">
        <w:rPr>
          <w:rFonts w:ascii="Verdana" w:hAnsi="Verdana"/>
          <w:sz w:val="20"/>
          <w:szCs w:val="20"/>
        </w:rPr>
        <w:t>:</w:t>
      </w:r>
    </w:p>
    <w:p w:rsidR="002F53BA" w:rsidRPr="002F53BA" w:rsidRDefault="00855303" w:rsidP="002F53BA">
      <w:pPr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7B122A">
        <w:rPr>
          <w:rFonts w:ascii="Verdana" w:hAnsi="Verdana"/>
          <w:sz w:val="20"/>
          <w:szCs w:val="20"/>
        </w:rPr>
        <w:t xml:space="preserve">L’attività </w:t>
      </w:r>
      <w:r w:rsidR="00E94D20">
        <w:rPr>
          <w:rFonts w:ascii="Verdana" w:hAnsi="Verdana"/>
          <w:sz w:val="20"/>
          <w:szCs w:val="20"/>
        </w:rPr>
        <w:t>della Direzione Didattica “G.</w:t>
      </w:r>
      <w:r w:rsidR="008414AC">
        <w:rPr>
          <w:rFonts w:ascii="Verdana" w:hAnsi="Verdana"/>
          <w:sz w:val="20"/>
          <w:szCs w:val="20"/>
        </w:rPr>
        <w:t xml:space="preserve"> </w:t>
      </w:r>
      <w:r w:rsidR="00E94D20">
        <w:rPr>
          <w:rFonts w:ascii="Verdana" w:hAnsi="Verdana"/>
          <w:sz w:val="20"/>
          <w:szCs w:val="20"/>
        </w:rPr>
        <w:t>Galilei”</w:t>
      </w:r>
      <w:r w:rsidR="002F53BA">
        <w:rPr>
          <w:rFonts w:ascii="Verdana" w:hAnsi="Verdana"/>
          <w:sz w:val="20"/>
          <w:szCs w:val="20"/>
        </w:rPr>
        <w:t xml:space="preserve"> si</w:t>
      </w:r>
      <w:r w:rsidRPr="007B122A">
        <w:rPr>
          <w:rFonts w:ascii="Verdana" w:hAnsi="Verdana"/>
          <w:sz w:val="20"/>
          <w:szCs w:val="20"/>
        </w:rPr>
        <w:t xml:space="preserve"> sostanzia nel Piano dell’Offerta Formativa che la scuola elabora per il triennio 20</w:t>
      </w:r>
      <w:r w:rsidR="00E94D20">
        <w:rPr>
          <w:rFonts w:ascii="Verdana" w:hAnsi="Verdana"/>
          <w:sz w:val="20"/>
          <w:szCs w:val="20"/>
        </w:rPr>
        <w:t>19</w:t>
      </w:r>
      <w:r w:rsidRPr="007B122A">
        <w:rPr>
          <w:rFonts w:ascii="Verdana" w:hAnsi="Verdana"/>
          <w:sz w:val="20"/>
          <w:szCs w:val="20"/>
        </w:rPr>
        <w:t>-20</w:t>
      </w:r>
      <w:r w:rsidR="00E94D20">
        <w:rPr>
          <w:rFonts w:ascii="Verdana" w:hAnsi="Verdana"/>
          <w:sz w:val="20"/>
          <w:szCs w:val="20"/>
        </w:rPr>
        <w:t>22</w:t>
      </w:r>
      <w:r w:rsidRPr="007B122A">
        <w:rPr>
          <w:rFonts w:ascii="Verdana" w:hAnsi="Verdana"/>
          <w:sz w:val="20"/>
          <w:szCs w:val="20"/>
        </w:rPr>
        <w:t xml:space="preserve"> al fine di indicare, in coerenza con gli obiettivi di miglioramento in</w:t>
      </w:r>
      <w:r w:rsidR="00470A97" w:rsidRPr="007B122A">
        <w:rPr>
          <w:rFonts w:ascii="Verdana" w:hAnsi="Verdana"/>
          <w:sz w:val="20"/>
          <w:szCs w:val="20"/>
        </w:rPr>
        <w:t>dividuati</w:t>
      </w:r>
      <w:r w:rsidRPr="007B122A">
        <w:rPr>
          <w:rFonts w:ascii="Verdana" w:hAnsi="Verdana"/>
          <w:sz w:val="20"/>
          <w:szCs w:val="20"/>
        </w:rPr>
        <w:t xml:space="preserve"> nel RAV, le attività, le strategie, le risorse necessarie al raggiungiment</w:t>
      </w:r>
      <w:r w:rsidR="0042235B" w:rsidRPr="007B122A">
        <w:rPr>
          <w:rFonts w:ascii="Verdana" w:hAnsi="Verdana"/>
          <w:sz w:val="20"/>
          <w:szCs w:val="20"/>
        </w:rPr>
        <w:t>o degli obiettivi</w:t>
      </w:r>
      <w:r w:rsidR="00627D25" w:rsidRPr="007B122A">
        <w:rPr>
          <w:rFonts w:ascii="Verdana" w:hAnsi="Verdana"/>
          <w:sz w:val="20"/>
          <w:szCs w:val="20"/>
        </w:rPr>
        <w:t xml:space="preserve"> generali </w:t>
      </w:r>
      <w:r w:rsidR="0042235B" w:rsidRPr="007B122A">
        <w:rPr>
          <w:rFonts w:ascii="Verdana" w:hAnsi="Verdana"/>
          <w:sz w:val="20"/>
          <w:szCs w:val="20"/>
        </w:rPr>
        <w:t xml:space="preserve">previsti dalle </w:t>
      </w:r>
      <w:r w:rsidR="002F53BA" w:rsidRPr="002F53BA">
        <w:rPr>
          <w:rFonts w:ascii="Verdana" w:eastAsia="Times New Roman" w:hAnsi="Verdana"/>
          <w:sz w:val="20"/>
          <w:szCs w:val="20"/>
          <w:lang w:eastAsia="it-IT"/>
        </w:rPr>
        <w:t>Indicazioni nazionali per il curricolo della scuola dell’infanzia e del primo ciclo d’istruzione</w:t>
      </w:r>
      <w:r w:rsidR="002F53BA">
        <w:rPr>
          <w:rFonts w:ascii="Verdana" w:eastAsia="Times New Roman" w:hAnsi="Verdana"/>
          <w:sz w:val="20"/>
          <w:szCs w:val="20"/>
          <w:lang w:eastAsia="it-IT"/>
        </w:rPr>
        <w:t>.</w:t>
      </w:r>
      <w:r w:rsidR="002F53BA" w:rsidRPr="002F53BA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</w:p>
    <w:p w:rsidR="00470A97" w:rsidRPr="007B122A" w:rsidRDefault="00765825" w:rsidP="00765825">
      <w:pPr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Attraverso il suo Piano dell’Offerta Formativa, </w:t>
      </w:r>
      <w:r w:rsidR="00E94D20">
        <w:rPr>
          <w:rFonts w:ascii="Verdana" w:hAnsi="Verdana"/>
          <w:sz w:val="20"/>
          <w:szCs w:val="20"/>
        </w:rPr>
        <w:t>l’Istituto</w:t>
      </w:r>
      <w:r w:rsidR="00E94D20" w:rsidRPr="007B122A">
        <w:rPr>
          <w:rFonts w:ascii="Verdana" w:hAnsi="Verdana"/>
          <w:sz w:val="20"/>
          <w:szCs w:val="20"/>
        </w:rPr>
        <w:t xml:space="preserve"> garantisce</w:t>
      </w:r>
      <w:r w:rsidRPr="007B122A">
        <w:rPr>
          <w:rFonts w:ascii="Verdana" w:hAnsi="Verdana"/>
          <w:sz w:val="20"/>
          <w:szCs w:val="20"/>
        </w:rPr>
        <w:t xml:space="preserve"> l’esercizio del diritto </w:t>
      </w:r>
      <w:r w:rsidR="00CE4B5F">
        <w:rPr>
          <w:rFonts w:ascii="Verdana" w:hAnsi="Verdana"/>
          <w:sz w:val="20"/>
          <w:szCs w:val="20"/>
        </w:rPr>
        <w:t xml:space="preserve">degli studenti al </w:t>
      </w:r>
      <w:r w:rsidRPr="007B122A">
        <w:rPr>
          <w:rFonts w:ascii="Verdana" w:hAnsi="Verdana"/>
          <w:sz w:val="20"/>
          <w:szCs w:val="20"/>
        </w:rPr>
        <w:t xml:space="preserve">successo </w:t>
      </w:r>
      <w:r w:rsidR="00E94D20" w:rsidRPr="007B122A">
        <w:rPr>
          <w:rFonts w:ascii="Verdana" w:hAnsi="Verdana"/>
          <w:sz w:val="20"/>
          <w:szCs w:val="20"/>
        </w:rPr>
        <w:t xml:space="preserve">formativo </w:t>
      </w:r>
      <w:r w:rsidR="00E94D20">
        <w:rPr>
          <w:rFonts w:ascii="Verdana" w:hAnsi="Verdana"/>
          <w:sz w:val="20"/>
          <w:szCs w:val="20"/>
        </w:rPr>
        <w:t>e</w:t>
      </w:r>
      <w:r w:rsidR="00A45E78" w:rsidRPr="007B122A">
        <w:rPr>
          <w:rFonts w:ascii="Verdana" w:hAnsi="Verdana"/>
          <w:sz w:val="20"/>
          <w:szCs w:val="20"/>
        </w:rPr>
        <w:t xml:space="preserve"> alla migliore realizzazione di sé </w:t>
      </w:r>
      <w:r w:rsidRPr="007B122A">
        <w:rPr>
          <w:rFonts w:ascii="Verdana" w:hAnsi="Verdana"/>
          <w:sz w:val="20"/>
          <w:szCs w:val="20"/>
        </w:rPr>
        <w:t xml:space="preserve">in relazione alle caratteristiche individuali, secondo principi di equità e di pari opportunità. </w:t>
      </w:r>
    </w:p>
    <w:p w:rsidR="00765825" w:rsidRDefault="00765825" w:rsidP="00ED460B">
      <w:pPr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All’interno di un processo di apprendimento che copre l’intero arco della vita, </w:t>
      </w:r>
      <w:r w:rsidR="00470A97" w:rsidRPr="007B122A">
        <w:rPr>
          <w:rFonts w:ascii="Verdana" w:hAnsi="Verdana"/>
          <w:sz w:val="20"/>
          <w:szCs w:val="20"/>
        </w:rPr>
        <w:t xml:space="preserve">l’offerta formativa </w:t>
      </w:r>
      <w:r w:rsidR="002F53BA">
        <w:rPr>
          <w:rFonts w:ascii="Verdana" w:hAnsi="Verdana"/>
          <w:sz w:val="20"/>
          <w:szCs w:val="20"/>
        </w:rPr>
        <w:t>dell’Istituto</w:t>
      </w:r>
      <w:r w:rsidR="00470A97" w:rsidRPr="007B122A">
        <w:rPr>
          <w:rFonts w:ascii="Verdana" w:hAnsi="Verdana"/>
          <w:sz w:val="20"/>
          <w:szCs w:val="20"/>
        </w:rPr>
        <w:t xml:space="preserve">, inserendosi in </w:t>
      </w:r>
      <w:r w:rsidR="00E94D20">
        <w:rPr>
          <w:rFonts w:ascii="Verdana" w:hAnsi="Verdana"/>
          <w:sz w:val="20"/>
          <w:szCs w:val="20"/>
        </w:rPr>
        <w:t>un</w:t>
      </w:r>
      <w:r w:rsidR="002F53BA">
        <w:rPr>
          <w:rFonts w:ascii="Verdana" w:hAnsi="Verdana"/>
          <w:sz w:val="20"/>
          <w:szCs w:val="20"/>
        </w:rPr>
        <w:t xml:space="preserve"> significativo segmento</w:t>
      </w:r>
      <w:r w:rsidR="00470A97" w:rsidRPr="007B122A">
        <w:rPr>
          <w:rFonts w:ascii="Verdana" w:hAnsi="Verdana"/>
          <w:sz w:val="20"/>
          <w:szCs w:val="20"/>
        </w:rPr>
        <w:t xml:space="preserve"> della crescita  degli studenti, </w:t>
      </w:r>
      <w:r w:rsidR="002F53BA">
        <w:rPr>
          <w:rFonts w:ascii="Verdana" w:hAnsi="Verdana"/>
          <w:sz w:val="20"/>
          <w:szCs w:val="20"/>
        </w:rPr>
        <w:t>dal primo distacco dalla famiglia nella scuola dell’infanzia alla fase</w:t>
      </w:r>
      <w:r w:rsidR="00470A97" w:rsidRPr="007B122A">
        <w:rPr>
          <w:rFonts w:ascii="Verdana" w:hAnsi="Verdana"/>
          <w:sz w:val="20"/>
          <w:szCs w:val="20"/>
        </w:rPr>
        <w:t xml:space="preserve"> </w:t>
      </w:r>
      <w:r w:rsidR="00E94D20">
        <w:rPr>
          <w:rFonts w:ascii="Verdana" w:hAnsi="Verdana"/>
          <w:sz w:val="20"/>
          <w:szCs w:val="20"/>
        </w:rPr>
        <w:t>pre</w:t>
      </w:r>
      <w:r w:rsidR="00470A97" w:rsidRPr="007B122A">
        <w:rPr>
          <w:rFonts w:ascii="Verdana" w:hAnsi="Verdana"/>
          <w:sz w:val="20"/>
          <w:szCs w:val="20"/>
        </w:rPr>
        <w:t xml:space="preserve">adolescenziale, </w:t>
      </w:r>
      <w:r w:rsidR="007B122A">
        <w:rPr>
          <w:rFonts w:ascii="Verdana" w:hAnsi="Verdana"/>
          <w:sz w:val="20"/>
          <w:szCs w:val="20"/>
        </w:rPr>
        <w:t xml:space="preserve">carica </w:t>
      </w:r>
      <w:r w:rsidR="00470A97" w:rsidRPr="007B122A">
        <w:rPr>
          <w:rFonts w:ascii="Verdana" w:hAnsi="Verdana"/>
          <w:sz w:val="20"/>
          <w:szCs w:val="20"/>
        </w:rPr>
        <w:t xml:space="preserve"> di problematicità, appo</w:t>
      </w:r>
      <w:r w:rsidRPr="007B122A">
        <w:rPr>
          <w:rFonts w:ascii="Verdana" w:hAnsi="Verdana"/>
          <w:sz w:val="20"/>
          <w:szCs w:val="20"/>
        </w:rPr>
        <w:t xml:space="preserve">rta il proprio contributo </w:t>
      </w:r>
      <w:r w:rsidR="00470A97" w:rsidRPr="007B122A">
        <w:rPr>
          <w:rFonts w:ascii="Verdana" w:hAnsi="Verdana"/>
          <w:sz w:val="20"/>
          <w:szCs w:val="20"/>
        </w:rPr>
        <w:t xml:space="preserve">al sereno </w:t>
      </w:r>
      <w:r w:rsidRPr="007B122A">
        <w:rPr>
          <w:rFonts w:ascii="Verdana" w:hAnsi="Verdana"/>
          <w:sz w:val="20"/>
          <w:szCs w:val="20"/>
        </w:rPr>
        <w:t xml:space="preserve"> sviluppo e al miglioramento della </w:t>
      </w:r>
      <w:r w:rsidR="00470A97" w:rsidRPr="007B122A">
        <w:rPr>
          <w:rFonts w:ascii="Verdana" w:hAnsi="Verdana"/>
          <w:sz w:val="20"/>
          <w:szCs w:val="20"/>
        </w:rPr>
        <w:t xml:space="preserve">loro </w:t>
      </w:r>
      <w:r w:rsidRPr="007B122A">
        <w:rPr>
          <w:rFonts w:ascii="Verdana" w:hAnsi="Verdana"/>
          <w:sz w:val="20"/>
          <w:szCs w:val="20"/>
        </w:rPr>
        <w:t>pr</w:t>
      </w:r>
      <w:r w:rsidR="007B122A">
        <w:rPr>
          <w:rFonts w:ascii="Verdana" w:hAnsi="Verdana"/>
          <w:sz w:val="20"/>
          <w:szCs w:val="20"/>
        </w:rPr>
        <w:t>eparazione culturale</w:t>
      </w:r>
      <w:r w:rsidR="002F53BA">
        <w:rPr>
          <w:rFonts w:ascii="Verdana" w:hAnsi="Verdana"/>
          <w:sz w:val="20"/>
          <w:szCs w:val="20"/>
        </w:rPr>
        <w:t>, alla formazione della personalità, alla maturazione globale,</w:t>
      </w:r>
      <w:r w:rsidR="007B122A">
        <w:rPr>
          <w:rFonts w:ascii="Verdana" w:hAnsi="Verdana"/>
          <w:sz w:val="20"/>
          <w:szCs w:val="20"/>
        </w:rPr>
        <w:t xml:space="preserve"> </w:t>
      </w:r>
      <w:r w:rsidR="002F53BA">
        <w:rPr>
          <w:rFonts w:ascii="Verdana" w:hAnsi="Verdana"/>
          <w:sz w:val="20"/>
          <w:szCs w:val="20"/>
        </w:rPr>
        <w:t>alla</w:t>
      </w:r>
      <w:r w:rsidRPr="007B122A">
        <w:rPr>
          <w:rFonts w:ascii="Verdana" w:hAnsi="Verdana"/>
          <w:sz w:val="20"/>
          <w:szCs w:val="20"/>
        </w:rPr>
        <w:t xml:space="preserve"> </w:t>
      </w:r>
      <w:r w:rsidR="002F53BA">
        <w:rPr>
          <w:rFonts w:ascii="Verdana" w:hAnsi="Verdana"/>
          <w:sz w:val="20"/>
          <w:szCs w:val="20"/>
        </w:rPr>
        <w:t>definizione</w:t>
      </w:r>
      <w:r w:rsidRPr="007B122A">
        <w:rPr>
          <w:rFonts w:ascii="Verdana" w:hAnsi="Verdana"/>
          <w:sz w:val="20"/>
          <w:szCs w:val="20"/>
        </w:rPr>
        <w:t xml:space="preserve"> degli alfabeti di base, dei linguaggi, dei sistemi simbolici, </w:t>
      </w:r>
      <w:r w:rsidR="002F53BA">
        <w:rPr>
          <w:rFonts w:ascii="Verdana" w:hAnsi="Verdana"/>
          <w:sz w:val="20"/>
          <w:szCs w:val="20"/>
        </w:rPr>
        <w:t>formando un primo</w:t>
      </w:r>
      <w:r w:rsidR="00470A97" w:rsidRPr="007B122A">
        <w:rPr>
          <w:rFonts w:ascii="Verdana" w:hAnsi="Verdana"/>
          <w:sz w:val="20"/>
          <w:szCs w:val="20"/>
        </w:rPr>
        <w:t xml:space="preserve"> </w:t>
      </w:r>
      <w:r w:rsidRPr="007B122A">
        <w:rPr>
          <w:rFonts w:ascii="Verdana" w:hAnsi="Verdana"/>
          <w:sz w:val="20"/>
          <w:szCs w:val="20"/>
        </w:rPr>
        <w:t>bagaglio di esperienze, co</w:t>
      </w:r>
      <w:r w:rsidR="00470A97" w:rsidRPr="007B122A">
        <w:rPr>
          <w:rFonts w:ascii="Verdana" w:hAnsi="Verdana"/>
          <w:sz w:val="20"/>
          <w:szCs w:val="20"/>
        </w:rPr>
        <w:t xml:space="preserve">noscenze, abilità e competenze che consentano agli studenti di </w:t>
      </w:r>
      <w:r w:rsidRPr="007B122A">
        <w:rPr>
          <w:rFonts w:ascii="Verdana" w:hAnsi="Verdana"/>
          <w:sz w:val="20"/>
          <w:szCs w:val="20"/>
        </w:rPr>
        <w:t xml:space="preserve"> stare al pa</w:t>
      </w:r>
      <w:r w:rsidR="00470A97" w:rsidRPr="007B122A">
        <w:rPr>
          <w:rFonts w:ascii="Verdana" w:hAnsi="Verdana"/>
          <w:sz w:val="20"/>
          <w:szCs w:val="20"/>
        </w:rPr>
        <w:t>sso con il progresso culturale</w:t>
      </w:r>
      <w:r w:rsidRPr="007B122A">
        <w:rPr>
          <w:rFonts w:ascii="Verdana" w:hAnsi="Verdana"/>
          <w:sz w:val="20"/>
          <w:szCs w:val="20"/>
        </w:rPr>
        <w:t xml:space="preserve">, tecnologico e scientifico </w:t>
      </w:r>
      <w:r w:rsidR="00470A97" w:rsidRPr="007B122A">
        <w:rPr>
          <w:rFonts w:ascii="Verdana" w:hAnsi="Verdana"/>
          <w:sz w:val="20"/>
          <w:szCs w:val="20"/>
        </w:rPr>
        <w:t>preparandosi ad affrontare</w:t>
      </w:r>
      <w:r w:rsidR="00CE4B5F">
        <w:rPr>
          <w:rFonts w:ascii="Verdana" w:hAnsi="Verdana"/>
          <w:sz w:val="20"/>
          <w:szCs w:val="20"/>
        </w:rPr>
        <w:t>,</w:t>
      </w:r>
      <w:r w:rsidR="00470A97" w:rsidRPr="007B122A">
        <w:rPr>
          <w:rFonts w:ascii="Verdana" w:hAnsi="Verdana"/>
          <w:sz w:val="20"/>
          <w:szCs w:val="20"/>
        </w:rPr>
        <w:t xml:space="preserve"> con gli strumenti necessari</w:t>
      </w:r>
      <w:r w:rsidR="00CE4B5F">
        <w:rPr>
          <w:rFonts w:ascii="Verdana" w:hAnsi="Verdana"/>
          <w:sz w:val="20"/>
          <w:szCs w:val="20"/>
        </w:rPr>
        <w:t>,</w:t>
      </w:r>
      <w:r w:rsidR="00470A97" w:rsidRPr="007B122A">
        <w:rPr>
          <w:rFonts w:ascii="Verdana" w:hAnsi="Verdana"/>
          <w:sz w:val="20"/>
          <w:szCs w:val="20"/>
        </w:rPr>
        <w:t xml:space="preserve">  </w:t>
      </w:r>
      <w:r w:rsidR="0018459B">
        <w:rPr>
          <w:rFonts w:ascii="Verdana" w:hAnsi="Verdana"/>
          <w:sz w:val="20"/>
          <w:szCs w:val="20"/>
        </w:rPr>
        <w:t>il successivo percorso di studio nella scuola secondaria di I grado.</w:t>
      </w:r>
    </w:p>
    <w:p w:rsidR="00FB3CAA" w:rsidRPr="00FB3CAA" w:rsidRDefault="00FB3CAA" w:rsidP="00FB3CAA">
      <w:pPr>
        <w:pStyle w:val="Paragrafoelenco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FB3CAA">
        <w:rPr>
          <w:rFonts w:ascii="Verdana" w:hAnsi="Verdana"/>
          <w:sz w:val="20"/>
          <w:szCs w:val="20"/>
        </w:rPr>
        <w:lastRenderedPageBreak/>
        <w:t>Il Piano dovrà fare particolare riferimento ai seguenti commi dell’art.1 della Legge</w:t>
      </w:r>
      <w:r w:rsidR="00E94D20">
        <w:rPr>
          <w:rFonts w:ascii="Verdana" w:hAnsi="Verdana"/>
          <w:sz w:val="20"/>
          <w:szCs w:val="20"/>
        </w:rPr>
        <w:t xml:space="preserve"> 107/15</w:t>
      </w:r>
      <w:r w:rsidRPr="00FB3CAA">
        <w:rPr>
          <w:rFonts w:ascii="Verdana" w:hAnsi="Verdana"/>
          <w:sz w:val="20"/>
          <w:szCs w:val="20"/>
        </w:rPr>
        <w:t>:</w:t>
      </w:r>
    </w:p>
    <w:p w:rsidR="00FB3CAA" w:rsidRPr="00FB3CAA" w:rsidRDefault="00FB3CAA" w:rsidP="00FB3CAA">
      <w:pPr>
        <w:pStyle w:val="Paragrafoelenco"/>
        <w:numPr>
          <w:ilvl w:val="1"/>
          <w:numId w:val="11"/>
        </w:numPr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B3CAA">
        <w:rPr>
          <w:rFonts w:ascii="Verdana" w:hAnsi="Verdana"/>
          <w:b/>
          <w:sz w:val="20"/>
          <w:szCs w:val="20"/>
        </w:rPr>
        <w:t>commi 1-4</w:t>
      </w:r>
      <w:r w:rsidRPr="00FB3CAA">
        <w:rPr>
          <w:rFonts w:ascii="Verdana" w:hAnsi="Verdana"/>
          <w:sz w:val="20"/>
          <w:szCs w:val="20"/>
        </w:rPr>
        <w:t xml:space="preserve"> </w:t>
      </w:r>
      <w:r w:rsidRPr="00FB3CAA">
        <w:rPr>
          <w:rFonts w:ascii="Verdana" w:hAnsi="Verdana"/>
          <w:i/>
          <w:sz w:val="20"/>
          <w:szCs w:val="20"/>
        </w:rPr>
        <w:t>(finalità della legge e compiti delle scuole)</w:t>
      </w:r>
    </w:p>
    <w:p w:rsidR="00CE4B5F" w:rsidRDefault="00FB3CAA" w:rsidP="009C4C8D">
      <w:pPr>
        <w:pStyle w:val="Paragrafoelenco"/>
        <w:numPr>
          <w:ilvl w:val="1"/>
          <w:numId w:val="11"/>
        </w:numPr>
        <w:spacing w:after="0"/>
        <w:ind w:left="851" w:hanging="425"/>
        <w:jc w:val="both"/>
        <w:rPr>
          <w:rFonts w:ascii="Verdana" w:hAnsi="Verdana"/>
          <w:i/>
          <w:sz w:val="20"/>
          <w:szCs w:val="20"/>
        </w:rPr>
      </w:pPr>
      <w:r w:rsidRPr="00FB3CAA">
        <w:rPr>
          <w:rFonts w:ascii="Verdana" w:hAnsi="Verdana"/>
          <w:b/>
          <w:sz w:val="20"/>
          <w:szCs w:val="20"/>
        </w:rPr>
        <w:t>commi 5-7</w:t>
      </w:r>
      <w:r w:rsidRPr="00FB3CAA">
        <w:rPr>
          <w:rFonts w:ascii="Verdana" w:hAnsi="Verdana"/>
          <w:sz w:val="20"/>
          <w:szCs w:val="20"/>
        </w:rPr>
        <w:t xml:space="preserve"> e </w:t>
      </w:r>
      <w:r w:rsidRPr="00FB3CAA">
        <w:rPr>
          <w:rFonts w:ascii="Verdana" w:hAnsi="Verdana"/>
          <w:b/>
          <w:sz w:val="20"/>
          <w:szCs w:val="20"/>
        </w:rPr>
        <w:t>14</w:t>
      </w:r>
      <w:r w:rsidRPr="00FB3CAA">
        <w:rPr>
          <w:rFonts w:ascii="Verdana" w:hAnsi="Verdana"/>
          <w:sz w:val="20"/>
          <w:szCs w:val="20"/>
        </w:rPr>
        <w:t xml:space="preserve"> </w:t>
      </w:r>
      <w:r w:rsidRPr="00FB3CAA">
        <w:rPr>
          <w:rFonts w:ascii="Verdana" w:hAnsi="Verdana"/>
          <w:i/>
          <w:sz w:val="20"/>
          <w:szCs w:val="20"/>
        </w:rPr>
        <w:t>(fabbisogno di attrezzature e infrastrutture materiali, fabbisogno dell’organico dell’autonomia, potenziamento dell’offerta e obiettivi formativi prioritari</w:t>
      </w:r>
      <w:r w:rsidR="00E52DA2">
        <w:rPr>
          <w:rFonts w:ascii="Verdana" w:hAnsi="Verdana"/>
          <w:i/>
          <w:sz w:val="20"/>
          <w:szCs w:val="20"/>
        </w:rPr>
        <w:t>).</w:t>
      </w:r>
    </w:p>
    <w:p w:rsidR="007403C6" w:rsidRDefault="007403C6" w:rsidP="007403C6">
      <w:pPr>
        <w:pStyle w:val="Paragrafoelenco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Piano dovrà tenere in massima considerazione le diverse esigenze dei plessi di </w:t>
      </w:r>
      <w:r w:rsidR="00E94D20">
        <w:rPr>
          <w:rFonts w:ascii="Verdana" w:hAnsi="Verdana"/>
          <w:sz w:val="20"/>
          <w:szCs w:val="20"/>
        </w:rPr>
        <w:t xml:space="preserve">scuola dell’infanzia di Paganica, Bazzano, Tempera e Gignano </w:t>
      </w:r>
      <w:r>
        <w:rPr>
          <w:rFonts w:ascii="Verdana" w:hAnsi="Verdana"/>
          <w:sz w:val="20"/>
          <w:szCs w:val="20"/>
        </w:rPr>
        <w:t>e</w:t>
      </w:r>
      <w:r w:rsidR="00E94D20">
        <w:rPr>
          <w:rFonts w:ascii="Verdana" w:hAnsi="Verdana"/>
          <w:sz w:val="20"/>
          <w:szCs w:val="20"/>
        </w:rPr>
        <w:t xml:space="preserve"> di scuola primaria di Paganica e Torretta</w:t>
      </w:r>
      <w:r>
        <w:rPr>
          <w:rFonts w:ascii="Verdana" w:hAnsi="Verdana"/>
          <w:sz w:val="20"/>
          <w:szCs w:val="20"/>
        </w:rPr>
        <w:t>, prevede</w:t>
      </w:r>
      <w:r w:rsidR="00E94D20">
        <w:rPr>
          <w:rFonts w:ascii="Verdana" w:hAnsi="Verdana"/>
          <w:sz w:val="20"/>
          <w:szCs w:val="20"/>
        </w:rPr>
        <w:t>ndo</w:t>
      </w:r>
      <w:r>
        <w:rPr>
          <w:rFonts w:ascii="Verdana" w:hAnsi="Verdana"/>
          <w:sz w:val="20"/>
          <w:szCs w:val="20"/>
        </w:rPr>
        <w:t xml:space="preserve"> specifiche azioni volte alla valorizzazione delle particolarità in ordine al territorio e ai diversi ordini di scuola, favorendo al contempo il rapporto di interconnessione con la sede centrale.</w:t>
      </w:r>
    </w:p>
    <w:p w:rsidR="007403C6" w:rsidRPr="009C4C8D" w:rsidRDefault="007403C6" w:rsidP="007403C6">
      <w:pPr>
        <w:pStyle w:val="Paragrafoelenco"/>
        <w:spacing w:after="0"/>
        <w:ind w:left="0"/>
        <w:jc w:val="both"/>
        <w:rPr>
          <w:rFonts w:ascii="Verdana" w:hAnsi="Verdana"/>
          <w:i/>
          <w:sz w:val="20"/>
          <w:szCs w:val="20"/>
        </w:rPr>
      </w:pPr>
    </w:p>
    <w:p w:rsidR="00CE4B5F" w:rsidRPr="00CE4B5F" w:rsidRDefault="00CE4B5F" w:rsidP="00CE4B5F">
      <w:pPr>
        <w:pStyle w:val="Paragrafoelenco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Piano dovrà contenere:</w:t>
      </w:r>
    </w:p>
    <w:p w:rsidR="00CE4B5F" w:rsidRPr="00CE4B5F" w:rsidRDefault="00CE4B5F" w:rsidP="00CE4B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4B5F">
        <w:rPr>
          <w:rFonts w:ascii="Verdana" w:hAnsi="Verdana"/>
          <w:sz w:val="20"/>
          <w:szCs w:val="20"/>
        </w:rPr>
        <w:t>analisi dei bisogni del territorio</w:t>
      </w:r>
    </w:p>
    <w:p w:rsidR="00CE4B5F" w:rsidRPr="00CE4B5F" w:rsidRDefault="00CE4B5F" w:rsidP="00CE4B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4B5F">
        <w:rPr>
          <w:rFonts w:ascii="Verdana" w:hAnsi="Verdana"/>
          <w:sz w:val="20"/>
          <w:szCs w:val="20"/>
        </w:rPr>
        <w:t xml:space="preserve">descrizione dell’utenza dell’istituto </w:t>
      </w:r>
    </w:p>
    <w:p w:rsidR="00CE4B5F" w:rsidRPr="00CE4B5F" w:rsidRDefault="00CE4B5F" w:rsidP="00CE4B5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4B5F">
        <w:rPr>
          <w:rFonts w:ascii="Verdana" w:hAnsi="Verdana"/>
          <w:sz w:val="20"/>
          <w:szCs w:val="20"/>
        </w:rPr>
        <w:t>azioni della scuola in risposta ai bisogni individuati</w:t>
      </w:r>
    </w:p>
    <w:p w:rsidR="00E52DA2" w:rsidRPr="009C4C8D" w:rsidRDefault="00CE4B5F" w:rsidP="009C4C8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4B5F">
        <w:rPr>
          <w:rFonts w:ascii="Verdana" w:hAnsi="Verdana"/>
          <w:sz w:val="20"/>
          <w:szCs w:val="20"/>
        </w:rPr>
        <w:t xml:space="preserve">descrizione degli obiettivi specifici di </w:t>
      </w:r>
      <w:r w:rsidR="00E94D20" w:rsidRPr="00CE4B5F">
        <w:rPr>
          <w:rFonts w:ascii="Verdana" w:hAnsi="Verdana"/>
          <w:sz w:val="20"/>
          <w:szCs w:val="20"/>
        </w:rPr>
        <w:t>apprendimento articolati</w:t>
      </w:r>
      <w:r w:rsidRPr="00CE4B5F">
        <w:rPr>
          <w:rFonts w:ascii="Verdana" w:hAnsi="Verdana"/>
          <w:sz w:val="20"/>
          <w:szCs w:val="20"/>
        </w:rPr>
        <w:t xml:space="preserve"> in conoscenze, abilità e competenze </w:t>
      </w:r>
    </w:p>
    <w:p w:rsidR="00FB3CAA" w:rsidRPr="008454FB" w:rsidRDefault="00CE4B5F" w:rsidP="008454FB">
      <w:pPr>
        <w:pStyle w:val="Paragrafoelenco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CE4B5F">
        <w:rPr>
          <w:rFonts w:ascii="Verdana" w:hAnsi="Verdana"/>
          <w:sz w:val="20"/>
          <w:szCs w:val="20"/>
        </w:rPr>
        <w:t>S</w:t>
      </w:r>
      <w:r w:rsidR="00FB3CAA" w:rsidRPr="00CE4B5F">
        <w:rPr>
          <w:rFonts w:ascii="Verdana" w:hAnsi="Verdana"/>
          <w:sz w:val="20"/>
          <w:szCs w:val="20"/>
        </w:rPr>
        <w:t>i terrà conto in particolare dei seguenti obiettivi: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E7253C">
        <w:rPr>
          <w:rFonts w:ascii="Verdana" w:hAnsi="Verdana"/>
          <w:bCs/>
          <w:sz w:val="20"/>
          <w:szCs w:val="20"/>
        </w:rPr>
        <w:t>Valorizzazione e potenziamento delle competenze linguistiche (italiano, lingua inglese e altre lingue comunitarie)</w:t>
      </w:r>
      <w:r>
        <w:rPr>
          <w:rFonts w:ascii="Verdana" w:hAnsi="Verdana"/>
          <w:bCs/>
          <w:sz w:val="20"/>
          <w:szCs w:val="20"/>
        </w:rPr>
        <w:t>;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E7253C">
        <w:rPr>
          <w:rFonts w:ascii="Verdana" w:hAnsi="Verdana"/>
          <w:bCs/>
          <w:sz w:val="20"/>
          <w:szCs w:val="20"/>
        </w:rPr>
        <w:t>Potenziamento delle competenze matematico-logiche e scientifiche</w:t>
      </w:r>
      <w:r>
        <w:rPr>
          <w:rFonts w:ascii="Verdana" w:hAnsi="Verdana"/>
          <w:bCs/>
          <w:sz w:val="20"/>
          <w:szCs w:val="20"/>
        </w:rPr>
        <w:t>;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sz w:val="20"/>
          <w:szCs w:val="20"/>
        </w:rPr>
      </w:pPr>
      <w:r w:rsidRPr="00E7253C">
        <w:rPr>
          <w:rFonts w:ascii="Verdana" w:hAnsi="Verdana"/>
          <w:sz w:val="20"/>
          <w:szCs w:val="20"/>
        </w:rPr>
        <w:t>Realizzazione di azioni di recupero degli studenti in difficoltà e di potenziamento degli studenti in posizione di eccellenza</w:t>
      </w:r>
      <w:r>
        <w:rPr>
          <w:rFonts w:ascii="Verdana" w:hAnsi="Verdana"/>
          <w:sz w:val="20"/>
          <w:szCs w:val="20"/>
        </w:rPr>
        <w:t>;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sz w:val="20"/>
          <w:szCs w:val="20"/>
        </w:rPr>
      </w:pPr>
      <w:r w:rsidRPr="00E7253C">
        <w:rPr>
          <w:rFonts w:ascii="Verdana" w:hAnsi="Verdana"/>
          <w:sz w:val="20"/>
          <w:szCs w:val="20"/>
        </w:rPr>
        <w:t>Sviluppo di attività didattiche e formative connesse con l’utilizzo delle nuove tecnologie</w:t>
      </w:r>
      <w:r>
        <w:rPr>
          <w:rFonts w:ascii="Verdana" w:hAnsi="Verdana"/>
          <w:sz w:val="20"/>
          <w:szCs w:val="20"/>
        </w:rPr>
        <w:t>;</w:t>
      </w:r>
      <w:r w:rsidRPr="00E7253C">
        <w:rPr>
          <w:rFonts w:ascii="Verdana" w:hAnsi="Verdana"/>
          <w:sz w:val="20"/>
          <w:szCs w:val="20"/>
        </w:rPr>
        <w:t xml:space="preserve"> 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sz w:val="20"/>
          <w:szCs w:val="20"/>
        </w:rPr>
      </w:pPr>
      <w:r w:rsidRPr="00E7253C">
        <w:rPr>
          <w:rFonts w:ascii="Verdana" w:hAnsi="Verdana"/>
          <w:sz w:val="20"/>
          <w:szCs w:val="20"/>
        </w:rPr>
        <w:t xml:space="preserve">Sviluppo di attività didattiche e formative volte a migliorare la motivazione ad apprendere, la valorizzazione dei talenti di ciascuno </w:t>
      </w:r>
      <w:r w:rsidRPr="00E7253C">
        <w:rPr>
          <w:rFonts w:ascii="Verdana" w:hAnsi="Verdana"/>
          <w:bCs/>
          <w:sz w:val="20"/>
          <w:szCs w:val="20"/>
        </w:rPr>
        <w:t>e comportamenti ispirati a uno stile di vita sano</w:t>
      </w:r>
      <w:r>
        <w:rPr>
          <w:rFonts w:ascii="Verdana" w:hAnsi="Verdana"/>
          <w:bCs/>
          <w:sz w:val="20"/>
          <w:szCs w:val="20"/>
        </w:rPr>
        <w:t>;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E7253C">
        <w:rPr>
          <w:rFonts w:ascii="Verdana" w:hAnsi="Verdana"/>
          <w:sz w:val="20"/>
          <w:szCs w:val="20"/>
        </w:rPr>
        <w:t>Redazione e realizzazione di attività di continuità, inserite all’interno di curricoli verticali in raccordo tra scuola prima</w:t>
      </w:r>
      <w:r>
        <w:rPr>
          <w:rFonts w:ascii="Verdana" w:hAnsi="Verdana"/>
          <w:sz w:val="20"/>
          <w:szCs w:val="20"/>
        </w:rPr>
        <w:t xml:space="preserve">ria e </w:t>
      </w:r>
      <w:r w:rsidR="00E94D20">
        <w:rPr>
          <w:rFonts w:ascii="Verdana" w:hAnsi="Verdana"/>
          <w:sz w:val="20"/>
          <w:szCs w:val="20"/>
        </w:rPr>
        <w:t xml:space="preserve">scuole </w:t>
      </w:r>
      <w:r>
        <w:rPr>
          <w:rFonts w:ascii="Verdana" w:hAnsi="Verdana"/>
          <w:sz w:val="20"/>
          <w:szCs w:val="20"/>
        </w:rPr>
        <w:t>secondaria di primo grado</w:t>
      </w:r>
      <w:r w:rsidR="00E94D20">
        <w:rPr>
          <w:rFonts w:ascii="Verdana" w:hAnsi="Verdana"/>
          <w:sz w:val="20"/>
          <w:szCs w:val="20"/>
        </w:rPr>
        <w:t xml:space="preserve"> di riferimento (Dante Alighieri sede centrale e Paganica)</w:t>
      </w:r>
      <w:r>
        <w:rPr>
          <w:rFonts w:ascii="Verdana" w:hAnsi="Verdana"/>
          <w:sz w:val="20"/>
          <w:szCs w:val="20"/>
        </w:rPr>
        <w:t>;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E7253C">
        <w:rPr>
          <w:rFonts w:ascii="Verdana" w:hAnsi="Verdana"/>
          <w:bCs/>
          <w:sz w:val="20"/>
          <w:szCs w:val="20"/>
        </w:rPr>
        <w:t>Sviluppo di comportamenti responsabili ispirati alla cittadinanza attiva e democratica</w:t>
      </w:r>
      <w:r>
        <w:rPr>
          <w:rFonts w:ascii="Verdana" w:hAnsi="Verdana"/>
          <w:bCs/>
          <w:sz w:val="20"/>
          <w:szCs w:val="20"/>
        </w:rPr>
        <w:t>;</w:t>
      </w:r>
    </w:p>
    <w:p w:rsidR="00E7253C" w:rsidRP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E7253C">
        <w:rPr>
          <w:rFonts w:ascii="Verdana" w:hAnsi="Verdana"/>
          <w:bCs/>
          <w:sz w:val="20"/>
          <w:szCs w:val="20"/>
        </w:rPr>
        <w:t xml:space="preserve">Valorizzazione </w:t>
      </w:r>
      <w:r w:rsidR="00E94D20" w:rsidRPr="00E7253C">
        <w:rPr>
          <w:rFonts w:ascii="Verdana" w:hAnsi="Verdana"/>
          <w:bCs/>
          <w:sz w:val="20"/>
          <w:szCs w:val="20"/>
        </w:rPr>
        <w:t>dei percorsi</w:t>
      </w:r>
      <w:r w:rsidRPr="00E7253C">
        <w:rPr>
          <w:rFonts w:ascii="Verdana" w:hAnsi="Verdana"/>
          <w:bCs/>
          <w:sz w:val="20"/>
          <w:szCs w:val="20"/>
        </w:rPr>
        <w:t xml:space="preserve"> formativi individualizzati</w:t>
      </w:r>
      <w:r>
        <w:rPr>
          <w:rFonts w:ascii="Verdana" w:hAnsi="Verdana"/>
          <w:bCs/>
          <w:sz w:val="20"/>
          <w:szCs w:val="20"/>
        </w:rPr>
        <w:t>;</w:t>
      </w:r>
      <w:r w:rsidRPr="00E7253C">
        <w:rPr>
          <w:rFonts w:ascii="Verdana" w:hAnsi="Verdana"/>
          <w:bCs/>
          <w:sz w:val="20"/>
          <w:szCs w:val="20"/>
        </w:rPr>
        <w:t xml:space="preserve"> </w:t>
      </w:r>
    </w:p>
    <w:p w:rsidR="00E7253C" w:rsidRDefault="00E7253C" w:rsidP="008454FB">
      <w:pPr>
        <w:numPr>
          <w:ilvl w:val="0"/>
          <w:numId w:val="9"/>
        </w:numPr>
        <w:spacing w:after="0" w:line="259" w:lineRule="auto"/>
        <w:ind w:left="1066" w:hanging="357"/>
        <w:jc w:val="both"/>
        <w:rPr>
          <w:rFonts w:ascii="Verdana" w:hAnsi="Verdana"/>
          <w:sz w:val="20"/>
          <w:szCs w:val="20"/>
        </w:rPr>
      </w:pPr>
      <w:r w:rsidRPr="00E7253C">
        <w:rPr>
          <w:rFonts w:ascii="Verdana" w:hAnsi="Verdana"/>
          <w:sz w:val="20"/>
          <w:szCs w:val="20"/>
        </w:rPr>
        <w:t xml:space="preserve">Sviluppo di attività attinenti al potenziamento dell’organico dando </w:t>
      </w:r>
      <w:r w:rsidR="00E94D20" w:rsidRPr="00E7253C">
        <w:rPr>
          <w:rFonts w:ascii="Verdana" w:hAnsi="Verdana"/>
          <w:sz w:val="20"/>
          <w:szCs w:val="20"/>
        </w:rPr>
        <w:t>priorità, in</w:t>
      </w:r>
      <w:r w:rsidRPr="00E7253C">
        <w:rPr>
          <w:rFonts w:ascii="Verdana" w:hAnsi="Verdana"/>
          <w:sz w:val="20"/>
          <w:szCs w:val="20"/>
        </w:rPr>
        <w:t xml:space="preserve"> base alle risultanze del RAV, al potenziamento delle competenze matematiche</w:t>
      </w:r>
      <w:r w:rsidR="00E94D20">
        <w:rPr>
          <w:rFonts w:ascii="Verdana" w:hAnsi="Verdana"/>
          <w:sz w:val="20"/>
          <w:szCs w:val="20"/>
        </w:rPr>
        <w:t xml:space="preserve"> </w:t>
      </w:r>
      <w:r w:rsidR="00E94D20" w:rsidRPr="00E7253C">
        <w:rPr>
          <w:rFonts w:ascii="Verdana" w:hAnsi="Verdana"/>
          <w:sz w:val="20"/>
          <w:szCs w:val="20"/>
        </w:rPr>
        <w:t>e linguistiche</w:t>
      </w:r>
      <w:r w:rsidRPr="00E7253C">
        <w:rPr>
          <w:rFonts w:ascii="Verdana" w:hAnsi="Verdana"/>
          <w:sz w:val="20"/>
          <w:szCs w:val="20"/>
        </w:rPr>
        <w:t>, compren</w:t>
      </w:r>
      <w:r>
        <w:rPr>
          <w:rFonts w:ascii="Verdana" w:hAnsi="Verdana"/>
          <w:sz w:val="20"/>
          <w:szCs w:val="20"/>
        </w:rPr>
        <w:t>dendo anche l</w:t>
      </w:r>
      <w:r w:rsidR="00E94D2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lingu</w:t>
      </w:r>
      <w:r w:rsidR="00E94D2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E94D20">
        <w:rPr>
          <w:rFonts w:ascii="Verdana" w:hAnsi="Verdana"/>
          <w:sz w:val="20"/>
          <w:szCs w:val="20"/>
        </w:rPr>
        <w:t>inglese</w:t>
      </w:r>
      <w:r>
        <w:rPr>
          <w:rFonts w:ascii="Verdana" w:hAnsi="Verdana"/>
          <w:sz w:val="20"/>
          <w:szCs w:val="20"/>
        </w:rPr>
        <w:t>.</w:t>
      </w:r>
    </w:p>
    <w:p w:rsidR="00243675" w:rsidRDefault="00243675" w:rsidP="00243675">
      <w:pPr>
        <w:spacing w:after="0" w:line="259" w:lineRule="auto"/>
        <w:ind w:left="1066"/>
        <w:jc w:val="both"/>
        <w:rPr>
          <w:rFonts w:ascii="Verdana" w:hAnsi="Verdana"/>
          <w:sz w:val="20"/>
          <w:szCs w:val="20"/>
        </w:rPr>
      </w:pPr>
    </w:p>
    <w:p w:rsidR="009C4C8D" w:rsidRPr="00E7253C" w:rsidRDefault="009C4C8D" w:rsidP="009C4C8D">
      <w:pPr>
        <w:spacing w:after="0" w:line="259" w:lineRule="auto"/>
        <w:ind w:left="1066"/>
        <w:jc w:val="both"/>
        <w:rPr>
          <w:rFonts w:ascii="Verdana" w:hAnsi="Verdana"/>
          <w:sz w:val="20"/>
          <w:szCs w:val="20"/>
        </w:rPr>
      </w:pPr>
    </w:p>
    <w:p w:rsidR="00CE4B5F" w:rsidRDefault="008454FB" w:rsidP="008454FB">
      <w:pPr>
        <w:pStyle w:val="Paragrafoelenco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7253C" w:rsidRPr="008454FB">
        <w:rPr>
          <w:rFonts w:ascii="Verdana" w:hAnsi="Verdana"/>
          <w:sz w:val="20"/>
          <w:szCs w:val="20"/>
        </w:rPr>
        <w:t>er ciò che concerne i posti per il potenziamento dell’offerta formativa il fabbisogno sarà definito in relazione alle risultanze del RAV e ai progetti ed alle attività contenuti nel Piano.</w:t>
      </w:r>
    </w:p>
    <w:p w:rsidR="009C4C8D" w:rsidRDefault="009C4C8D" w:rsidP="009C4C8D">
      <w:pPr>
        <w:pStyle w:val="Paragrafoelenco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B838ED" w:rsidRPr="009C4C8D" w:rsidRDefault="00B838ED" w:rsidP="008454FB">
      <w:pPr>
        <w:pStyle w:val="Paragrafoelenco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9C4C8D">
        <w:rPr>
          <w:rFonts w:ascii="Verdana" w:hAnsi="Verdana"/>
          <w:sz w:val="20"/>
          <w:szCs w:val="20"/>
        </w:rPr>
        <w:t xml:space="preserve">Insieme </w:t>
      </w:r>
      <w:r w:rsidR="00E94D20" w:rsidRPr="009C4C8D">
        <w:rPr>
          <w:rFonts w:ascii="Verdana" w:hAnsi="Verdana"/>
          <w:sz w:val="20"/>
          <w:szCs w:val="20"/>
        </w:rPr>
        <w:t>agli obiettivi</w:t>
      </w:r>
      <w:r w:rsidRPr="009C4C8D">
        <w:rPr>
          <w:rFonts w:ascii="Verdana" w:hAnsi="Verdana"/>
          <w:sz w:val="20"/>
          <w:szCs w:val="20"/>
        </w:rPr>
        <w:t xml:space="preserve"> di apprendimento propri di ciascun </w:t>
      </w:r>
      <w:r w:rsidR="00CE4B5F" w:rsidRPr="009C4C8D">
        <w:rPr>
          <w:rFonts w:ascii="Verdana" w:hAnsi="Verdana"/>
          <w:sz w:val="20"/>
          <w:szCs w:val="20"/>
        </w:rPr>
        <w:t>ordine di scuola o di classe</w:t>
      </w:r>
      <w:r w:rsidRPr="009C4C8D">
        <w:rPr>
          <w:rFonts w:ascii="Verdana" w:hAnsi="Verdana"/>
          <w:sz w:val="20"/>
          <w:szCs w:val="20"/>
        </w:rPr>
        <w:t>, l’attività didattica dovrà perseguire:</w:t>
      </w:r>
    </w:p>
    <w:p w:rsidR="0042235B" w:rsidRPr="007B122A" w:rsidRDefault="00B838ED" w:rsidP="008454F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>il potenziamento della conoscenza dell</w:t>
      </w:r>
      <w:r w:rsidR="00E94D20">
        <w:rPr>
          <w:rFonts w:ascii="Verdana" w:hAnsi="Verdana"/>
          <w:sz w:val="20"/>
          <w:szCs w:val="20"/>
        </w:rPr>
        <w:t>a</w:t>
      </w:r>
      <w:r w:rsidRPr="007B122A">
        <w:rPr>
          <w:rFonts w:ascii="Verdana" w:hAnsi="Verdana"/>
          <w:sz w:val="20"/>
          <w:szCs w:val="20"/>
        </w:rPr>
        <w:t xml:space="preserve"> lingu</w:t>
      </w:r>
      <w:r w:rsidR="00E94D20">
        <w:rPr>
          <w:rFonts w:ascii="Verdana" w:hAnsi="Verdana"/>
          <w:sz w:val="20"/>
          <w:szCs w:val="20"/>
        </w:rPr>
        <w:t>a</w:t>
      </w:r>
      <w:r w:rsidRPr="007B122A">
        <w:rPr>
          <w:rFonts w:ascii="Verdana" w:hAnsi="Verdana"/>
          <w:sz w:val="20"/>
          <w:szCs w:val="20"/>
        </w:rPr>
        <w:t xml:space="preserve"> </w:t>
      </w:r>
      <w:r w:rsidR="00E94D20">
        <w:rPr>
          <w:rFonts w:ascii="Verdana" w:hAnsi="Verdana"/>
          <w:sz w:val="20"/>
          <w:szCs w:val="20"/>
        </w:rPr>
        <w:t>inglese</w:t>
      </w:r>
      <w:r w:rsidRPr="007B122A">
        <w:rPr>
          <w:rFonts w:ascii="Verdana" w:hAnsi="Verdana"/>
          <w:sz w:val="20"/>
          <w:szCs w:val="20"/>
        </w:rPr>
        <w:t xml:space="preserve"> e della conoscenza delle culture dei paesi europei anche attraverso la promozione di scambi culturali e progetti di partenariato</w:t>
      </w:r>
      <w:r w:rsidR="00E52DA2">
        <w:rPr>
          <w:rFonts w:ascii="Verdana" w:hAnsi="Verdana"/>
          <w:sz w:val="20"/>
          <w:szCs w:val="20"/>
        </w:rPr>
        <w:t>;</w:t>
      </w:r>
      <w:r w:rsidRPr="007B122A">
        <w:rPr>
          <w:rFonts w:ascii="Verdana" w:hAnsi="Verdana"/>
          <w:sz w:val="20"/>
          <w:szCs w:val="20"/>
        </w:rPr>
        <w:t xml:space="preserve"> </w:t>
      </w:r>
    </w:p>
    <w:p w:rsidR="00E52DA2" w:rsidRDefault="00B838ED" w:rsidP="0042235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2DA2">
        <w:rPr>
          <w:rFonts w:ascii="Verdana" w:hAnsi="Verdana"/>
          <w:sz w:val="20"/>
          <w:szCs w:val="20"/>
        </w:rPr>
        <w:t xml:space="preserve">le </w:t>
      </w:r>
      <w:r w:rsidR="00E52DA2" w:rsidRPr="00E52DA2">
        <w:rPr>
          <w:rFonts w:ascii="Verdana" w:hAnsi="Verdana"/>
          <w:sz w:val="20"/>
          <w:szCs w:val="20"/>
        </w:rPr>
        <w:t>attività</w:t>
      </w:r>
      <w:r w:rsidRPr="00E52DA2">
        <w:rPr>
          <w:rFonts w:ascii="Verdana" w:hAnsi="Verdana"/>
          <w:sz w:val="20"/>
          <w:szCs w:val="20"/>
        </w:rPr>
        <w:t xml:space="preserve"> di orientamento </w:t>
      </w:r>
      <w:r w:rsidR="00E52DA2" w:rsidRPr="00E52DA2">
        <w:rPr>
          <w:rFonts w:ascii="Verdana" w:hAnsi="Verdana"/>
          <w:sz w:val="20"/>
          <w:szCs w:val="20"/>
        </w:rPr>
        <w:t xml:space="preserve">per la scuola secondaria di </w:t>
      </w:r>
      <w:r w:rsidR="00CE4B5F">
        <w:rPr>
          <w:rFonts w:ascii="Verdana" w:hAnsi="Verdana"/>
          <w:sz w:val="20"/>
          <w:szCs w:val="20"/>
        </w:rPr>
        <w:t>I</w:t>
      </w:r>
      <w:r w:rsidR="00E94D20">
        <w:rPr>
          <w:rFonts w:ascii="Verdana" w:hAnsi="Verdana"/>
          <w:sz w:val="20"/>
          <w:szCs w:val="20"/>
        </w:rPr>
        <w:t xml:space="preserve"> grado</w:t>
      </w:r>
      <w:r w:rsidR="00E52DA2">
        <w:rPr>
          <w:rFonts w:ascii="Verdana" w:hAnsi="Verdana"/>
          <w:sz w:val="20"/>
          <w:szCs w:val="20"/>
        </w:rPr>
        <w:t>;</w:t>
      </w:r>
    </w:p>
    <w:p w:rsidR="0042235B" w:rsidRPr="00E52DA2" w:rsidRDefault="00B838ED" w:rsidP="0042235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2DA2">
        <w:rPr>
          <w:rFonts w:ascii="Verdana" w:hAnsi="Verdana"/>
          <w:sz w:val="20"/>
          <w:szCs w:val="20"/>
        </w:rPr>
        <w:t xml:space="preserve">il potenziamento dei linguaggi non verbali </w:t>
      </w:r>
      <w:r w:rsidR="00E94D20" w:rsidRPr="00E52DA2">
        <w:rPr>
          <w:rFonts w:ascii="Verdana" w:hAnsi="Verdana"/>
          <w:sz w:val="20"/>
          <w:szCs w:val="20"/>
        </w:rPr>
        <w:t>e multimediali</w:t>
      </w:r>
      <w:r w:rsidRPr="00E52DA2">
        <w:rPr>
          <w:rFonts w:ascii="Verdana" w:hAnsi="Verdana"/>
          <w:sz w:val="20"/>
          <w:szCs w:val="20"/>
        </w:rPr>
        <w:t>, dell’uso delle nuove tecnologie</w:t>
      </w:r>
      <w:r w:rsidR="00CE4B5F">
        <w:rPr>
          <w:rFonts w:ascii="Verdana" w:hAnsi="Verdana"/>
          <w:sz w:val="20"/>
          <w:szCs w:val="20"/>
        </w:rPr>
        <w:t>;</w:t>
      </w:r>
      <w:r w:rsidRPr="00E52DA2">
        <w:rPr>
          <w:rFonts w:ascii="Verdana" w:hAnsi="Verdana"/>
          <w:sz w:val="20"/>
          <w:szCs w:val="20"/>
        </w:rPr>
        <w:t xml:space="preserve"> </w:t>
      </w:r>
    </w:p>
    <w:p w:rsidR="008C70E0" w:rsidRPr="008B4BFF" w:rsidRDefault="00B838ED" w:rsidP="008C70E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la promozione </w:t>
      </w:r>
      <w:r w:rsidR="00E94D20" w:rsidRPr="007B122A">
        <w:rPr>
          <w:rFonts w:ascii="Verdana" w:hAnsi="Verdana"/>
          <w:sz w:val="20"/>
          <w:szCs w:val="20"/>
        </w:rPr>
        <w:t>della didattica</w:t>
      </w:r>
      <w:r w:rsidRPr="007B122A">
        <w:rPr>
          <w:rFonts w:ascii="Verdana" w:hAnsi="Verdana"/>
          <w:sz w:val="20"/>
          <w:szCs w:val="20"/>
        </w:rPr>
        <w:t xml:space="preserve"> laboratoriale</w:t>
      </w:r>
      <w:r w:rsidR="00CE4B5F">
        <w:rPr>
          <w:rFonts w:ascii="Verdana" w:hAnsi="Verdana"/>
          <w:sz w:val="20"/>
          <w:szCs w:val="20"/>
        </w:rPr>
        <w:t>.</w:t>
      </w:r>
      <w:r w:rsidRPr="007B122A">
        <w:rPr>
          <w:rFonts w:ascii="Verdana" w:hAnsi="Verdana"/>
          <w:sz w:val="20"/>
          <w:szCs w:val="20"/>
        </w:rPr>
        <w:t xml:space="preserve"> </w:t>
      </w:r>
    </w:p>
    <w:p w:rsidR="00571096" w:rsidRPr="007B122A" w:rsidRDefault="008C70E0" w:rsidP="009C4C8D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Dovranno inoltre essere previste: </w:t>
      </w:r>
    </w:p>
    <w:p w:rsidR="008C70E0" w:rsidRPr="007B122A" w:rsidRDefault="00E94D20" w:rsidP="008C70E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>attività</w:t>
      </w:r>
      <w:r w:rsidR="008C70E0" w:rsidRPr="007B122A">
        <w:rPr>
          <w:rFonts w:ascii="Verdana" w:hAnsi="Verdana"/>
          <w:sz w:val="20"/>
          <w:szCs w:val="20"/>
        </w:rPr>
        <w:t xml:space="preserve"> di valorizzazione delle eccellenze</w:t>
      </w:r>
      <w:r w:rsidR="00CE4B5F">
        <w:rPr>
          <w:rFonts w:ascii="Verdana" w:hAnsi="Verdana"/>
          <w:sz w:val="20"/>
          <w:szCs w:val="20"/>
        </w:rPr>
        <w:t>;</w:t>
      </w:r>
      <w:r w:rsidR="008C70E0" w:rsidRPr="007B122A">
        <w:rPr>
          <w:rFonts w:ascii="Verdana" w:hAnsi="Verdana"/>
          <w:sz w:val="20"/>
          <w:szCs w:val="20"/>
        </w:rPr>
        <w:t xml:space="preserve"> </w:t>
      </w:r>
    </w:p>
    <w:p w:rsidR="008C70E0" w:rsidRPr="007B122A" w:rsidRDefault="00E94D20" w:rsidP="008C70E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>attività</w:t>
      </w:r>
      <w:r w:rsidR="008C70E0" w:rsidRPr="007B122A">
        <w:rPr>
          <w:rFonts w:ascii="Verdana" w:hAnsi="Verdana"/>
          <w:sz w:val="20"/>
          <w:szCs w:val="20"/>
        </w:rPr>
        <w:t xml:space="preserve"> di supporto psicologico alle problematiche dell</w:t>
      </w:r>
      <w:r>
        <w:rPr>
          <w:rFonts w:ascii="Verdana" w:hAnsi="Verdana"/>
          <w:sz w:val="20"/>
          <w:szCs w:val="20"/>
        </w:rPr>
        <w:t>a pre</w:t>
      </w:r>
      <w:r w:rsidR="008C70E0" w:rsidRPr="007B122A">
        <w:rPr>
          <w:rFonts w:ascii="Verdana" w:hAnsi="Verdana"/>
          <w:sz w:val="20"/>
          <w:szCs w:val="20"/>
        </w:rPr>
        <w:t>adolescenza</w:t>
      </w:r>
      <w:r w:rsidR="00CE4B5F">
        <w:rPr>
          <w:rFonts w:ascii="Verdana" w:hAnsi="Verdana"/>
          <w:sz w:val="20"/>
          <w:szCs w:val="20"/>
        </w:rPr>
        <w:t>;</w:t>
      </w:r>
      <w:r w:rsidR="008C70E0" w:rsidRPr="007B122A">
        <w:rPr>
          <w:rFonts w:ascii="Verdana" w:hAnsi="Verdana"/>
          <w:sz w:val="20"/>
          <w:szCs w:val="20"/>
        </w:rPr>
        <w:t xml:space="preserve"> </w:t>
      </w:r>
    </w:p>
    <w:p w:rsidR="008C70E0" w:rsidRDefault="00E94D20" w:rsidP="008C70E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>attività</w:t>
      </w:r>
      <w:r w:rsidR="008C70E0" w:rsidRPr="007B122A">
        <w:rPr>
          <w:rFonts w:ascii="Verdana" w:hAnsi="Verdana"/>
          <w:sz w:val="20"/>
          <w:szCs w:val="20"/>
        </w:rPr>
        <w:t xml:space="preserve"> di formazione continua del personal</w:t>
      </w:r>
      <w:r w:rsidR="00CE4B5F">
        <w:rPr>
          <w:rFonts w:ascii="Verdana" w:hAnsi="Verdana"/>
          <w:sz w:val="20"/>
          <w:szCs w:val="20"/>
        </w:rPr>
        <w:t xml:space="preserve">e sulla relazione educativa e </w:t>
      </w:r>
      <w:r w:rsidR="008C70E0" w:rsidRPr="007B122A">
        <w:rPr>
          <w:rFonts w:ascii="Verdana" w:hAnsi="Verdana"/>
          <w:sz w:val="20"/>
          <w:szCs w:val="20"/>
        </w:rPr>
        <w:t>sulla comunicazione didattica efficace</w:t>
      </w:r>
      <w:r w:rsidR="00CE4B5F">
        <w:rPr>
          <w:rFonts w:ascii="Verdana" w:hAnsi="Verdana"/>
          <w:sz w:val="20"/>
          <w:szCs w:val="20"/>
        </w:rPr>
        <w:t>.</w:t>
      </w:r>
      <w:r w:rsidR="008C70E0" w:rsidRPr="007B122A">
        <w:rPr>
          <w:rFonts w:ascii="Verdana" w:hAnsi="Verdana"/>
          <w:sz w:val="20"/>
          <w:szCs w:val="20"/>
        </w:rPr>
        <w:t xml:space="preserve"> </w:t>
      </w:r>
    </w:p>
    <w:p w:rsidR="00243675" w:rsidRDefault="00243675" w:rsidP="0024367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803" w:rsidRDefault="00D63803" w:rsidP="0024367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803" w:rsidRDefault="00D63803" w:rsidP="0024367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803" w:rsidRDefault="00D63803" w:rsidP="0024367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803" w:rsidRPr="007B122A" w:rsidRDefault="00D63803" w:rsidP="0024367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43675" w:rsidRPr="00243675" w:rsidRDefault="00243675" w:rsidP="00243675">
      <w:pPr>
        <w:pStyle w:val="Default"/>
        <w:spacing w:after="80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7)</w:t>
      </w:r>
      <w:r w:rsidRPr="00243675">
        <w:rPr>
          <w:rFonts w:ascii="Verdana" w:hAnsi="Verdana"/>
          <w:color w:val="auto"/>
          <w:sz w:val="20"/>
          <w:szCs w:val="20"/>
        </w:rPr>
        <w:t xml:space="preserve"> Le proposte ed i pareri </w:t>
      </w:r>
      <w:r>
        <w:rPr>
          <w:rFonts w:ascii="Verdana" w:hAnsi="Verdana"/>
          <w:color w:val="auto"/>
          <w:sz w:val="20"/>
          <w:szCs w:val="20"/>
        </w:rPr>
        <w:t>rilevati dalle interlocuzioni con l’ente locale</w:t>
      </w:r>
      <w:r w:rsidRPr="00243675">
        <w:rPr>
          <w:rFonts w:ascii="Verdana" w:hAnsi="Verdana"/>
          <w:color w:val="auto"/>
          <w:sz w:val="20"/>
          <w:szCs w:val="20"/>
        </w:rPr>
        <w:t xml:space="preserve"> e </w:t>
      </w:r>
      <w:r>
        <w:rPr>
          <w:rFonts w:ascii="Verdana" w:hAnsi="Verdana"/>
          <w:color w:val="auto"/>
          <w:sz w:val="20"/>
          <w:szCs w:val="20"/>
        </w:rPr>
        <w:t>con le</w:t>
      </w:r>
      <w:r w:rsidRPr="00243675">
        <w:rPr>
          <w:rFonts w:ascii="Verdana" w:hAnsi="Verdana"/>
          <w:color w:val="auto"/>
          <w:sz w:val="20"/>
          <w:szCs w:val="20"/>
        </w:rPr>
        <w:t xml:space="preserve"> diverse realtà istituzionali, </w:t>
      </w:r>
      <w:r>
        <w:rPr>
          <w:rFonts w:ascii="Verdana" w:hAnsi="Verdana"/>
          <w:color w:val="auto"/>
          <w:sz w:val="20"/>
          <w:szCs w:val="20"/>
        </w:rPr>
        <w:t>associative</w:t>
      </w:r>
      <w:r w:rsidRPr="00243675">
        <w:rPr>
          <w:rFonts w:ascii="Verdana" w:hAnsi="Verdana"/>
          <w:color w:val="auto"/>
          <w:sz w:val="20"/>
          <w:szCs w:val="20"/>
        </w:rPr>
        <w:t xml:space="preserve"> ed economiche operanti nel territorio, nonché </w:t>
      </w:r>
      <w:r w:rsidR="00D63803">
        <w:rPr>
          <w:rFonts w:ascii="Verdana" w:hAnsi="Verdana"/>
          <w:color w:val="auto"/>
          <w:sz w:val="20"/>
          <w:szCs w:val="20"/>
        </w:rPr>
        <w:t>con i</w:t>
      </w:r>
      <w:r w:rsidRPr="00243675">
        <w:rPr>
          <w:rFonts w:ascii="Verdana" w:hAnsi="Verdana"/>
          <w:color w:val="auto"/>
          <w:sz w:val="20"/>
          <w:szCs w:val="20"/>
        </w:rPr>
        <w:t xml:space="preserve"> rappresentanti dei genitori all’interno degli Organi collegiali e</w:t>
      </w:r>
      <w:r w:rsidR="00D63803">
        <w:rPr>
          <w:rFonts w:ascii="Verdana" w:hAnsi="Verdana"/>
          <w:color w:val="auto"/>
          <w:sz w:val="20"/>
          <w:szCs w:val="20"/>
        </w:rPr>
        <w:t>, più in generale, acquisiti dalle segnalazioni dei</w:t>
      </w:r>
      <w:r w:rsidRPr="00243675">
        <w:rPr>
          <w:rFonts w:ascii="Verdana" w:hAnsi="Verdana"/>
          <w:color w:val="auto"/>
          <w:sz w:val="20"/>
          <w:szCs w:val="20"/>
        </w:rPr>
        <w:t xml:space="preserve"> </w:t>
      </w:r>
      <w:r w:rsidR="00D63803" w:rsidRPr="00243675">
        <w:rPr>
          <w:rFonts w:ascii="Verdana" w:hAnsi="Verdana"/>
          <w:color w:val="auto"/>
          <w:sz w:val="20"/>
          <w:szCs w:val="20"/>
        </w:rPr>
        <w:t xml:space="preserve">genitori </w:t>
      </w:r>
      <w:r w:rsidR="00D63803" w:rsidRPr="00D63803">
        <w:rPr>
          <w:rFonts w:ascii="Verdana" w:hAnsi="Verdana"/>
          <w:iCs/>
          <w:color w:val="auto"/>
          <w:sz w:val="20"/>
          <w:szCs w:val="20"/>
        </w:rPr>
        <w:t>degli</w:t>
      </w:r>
      <w:r w:rsidRPr="00D63803">
        <w:rPr>
          <w:rFonts w:ascii="Verdana" w:hAnsi="Verdana"/>
          <w:color w:val="auto"/>
          <w:sz w:val="20"/>
          <w:szCs w:val="20"/>
        </w:rPr>
        <w:t xml:space="preserve"> </w:t>
      </w:r>
      <w:r w:rsidRPr="00243675">
        <w:rPr>
          <w:rFonts w:ascii="Verdana" w:hAnsi="Verdana"/>
          <w:color w:val="auto"/>
          <w:sz w:val="20"/>
          <w:szCs w:val="20"/>
        </w:rPr>
        <w:t>studenti di cui tener conto nella formulazione del Piano sono i seguenti:</w:t>
      </w:r>
    </w:p>
    <w:p w:rsidR="00912AB5" w:rsidRDefault="00243675" w:rsidP="00D63803">
      <w:pPr>
        <w:pStyle w:val="Default"/>
        <w:numPr>
          <w:ilvl w:val="0"/>
          <w:numId w:val="17"/>
        </w:numPr>
        <w:spacing w:after="80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243675">
        <w:rPr>
          <w:rFonts w:ascii="Verdana" w:hAnsi="Verdana"/>
          <w:color w:val="auto"/>
          <w:sz w:val="20"/>
          <w:szCs w:val="20"/>
        </w:rPr>
        <w:t>implementare l’uso delle nuove tecnologie nella didattica</w:t>
      </w:r>
      <w:r w:rsidR="00912AB5">
        <w:rPr>
          <w:rFonts w:ascii="Verdana" w:hAnsi="Verdana"/>
          <w:color w:val="auto"/>
          <w:sz w:val="20"/>
          <w:szCs w:val="20"/>
        </w:rPr>
        <w:t>;</w:t>
      </w:r>
    </w:p>
    <w:p w:rsidR="00243675" w:rsidRDefault="00243675" w:rsidP="00D63803">
      <w:pPr>
        <w:pStyle w:val="Default"/>
        <w:numPr>
          <w:ilvl w:val="0"/>
          <w:numId w:val="17"/>
        </w:numPr>
        <w:spacing w:after="80"/>
        <w:ind w:left="709"/>
        <w:jc w:val="both"/>
        <w:rPr>
          <w:rFonts w:ascii="Verdana" w:hAnsi="Verdana"/>
          <w:color w:val="auto"/>
          <w:sz w:val="20"/>
          <w:szCs w:val="20"/>
        </w:rPr>
      </w:pPr>
      <w:r w:rsidRPr="00243675">
        <w:rPr>
          <w:rFonts w:ascii="Verdana" w:hAnsi="Verdana"/>
          <w:color w:val="auto"/>
          <w:sz w:val="20"/>
          <w:szCs w:val="20"/>
        </w:rPr>
        <w:t>potenziare le attività motorie</w:t>
      </w:r>
      <w:r w:rsidR="00912AB5">
        <w:rPr>
          <w:rFonts w:ascii="Verdana" w:hAnsi="Verdana"/>
          <w:color w:val="auto"/>
          <w:sz w:val="20"/>
          <w:szCs w:val="20"/>
        </w:rPr>
        <w:t>,</w:t>
      </w:r>
      <w:r w:rsidRPr="00243675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anche con l’attivazione della “settimana dello sport”</w:t>
      </w:r>
      <w:r w:rsidR="00912AB5">
        <w:rPr>
          <w:rFonts w:ascii="Verdana" w:hAnsi="Verdana"/>
          <w:color w:val="auto"/>
          <w:sz w:val="20"/>
          <w:szCs w:val="20"/>
        </w:rPr>
        <w:t>, e attraverso convenzioni con enti sportivi e polisportive</w:t>
      </w:r>
      <w:r>
        <w:rPr>
          <w:rFonts w:ascii="Verdana" w:hAnsi="Verdana"/>
          <w:color w:val="auto"/>
          <w:sz w:val="20"/>
          <w:szCs w:val="20"/>
        </w:rPr>
        <w:t>;</w:t>
      </w:r>
    </w:p>
    <w:p w:rsidR="00D63803" w:rsidRDefault="00D63803" w:rsidP="00D63803">
      <w:pPr>
        <w:pStyle w:val="Default"/>
        <w:numPr>
          <w:ilvl w:val="0"/>
          <w:numId w:val="17"/>
        </w:numPr>
        <w:spacing w:after="80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incrementare la collaborazione con la scuola secondaria di I° grado “Dante Alighieri” per il potenziamento delle attività musicali per le classi quinte della scuola primaria al fine di favorire una maggiore continuità con il successivo grado dell’istruzione;</w:t>
      </w:r>
    </w:p>
    <w:p w:rsidR="00D63803" w:rsidRDefault="00D63803" w:rsidP="00D63803">
      <w:pPr>
        <w:pStyle w:val="Default"/>
        <w:numPr>
          <w:ilvl w:val="0"/>
          <w:numId w:val="17"/>
        </w:numPr>
        <w:spacing w:after="80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incentivare </w:t>
      </w:r>
      <w:r w:rsidRPr="00243675">
        <w:rPr>
          <w:rFonts w:ascii="Verdana" w:hAnsi="Verdana"/>
          <w:color w:val="auto"/>
          <w:sz w:val="20"/>
          <w:szCs w:val="20"/>
        </w:rPr>
        <w:t>le esperienze</w:t>
      </w:r>
      <w:r w:rsidR="00243675" w:rsidRPr="00243675">
        <w:rPr>
          <w:rFonts w:ascii="Verdana" w:hAnsi="Verdana"/>
          <w:color w:val="auto"/>
          <w:sz w:val="20"/>
          <w:szCs w:val="20"/>
        </w:rPr>
        <w:t xml:space="preserve"> espressive-artistico-musicali con l’apporto di esperti</w:t>
      </w:r>
      <w:r>
        <w:rPr>
          <w:rFonts w:ascii="Verdana" w:hAnsi="Verdana"/>
          <w:color w:val="auto"/>
          <w:sz w:val="20"/>
          <w:szCs w:val="20"/>
        </w:rPr>
        <w:t xml:space="preserve"> sia nella scuola dell’infanzia che primaria;</w:t>
      </w:r>
    </w:p>
    <w:p w:rsidR="00571096" w:rsidRPr="00912AB5" w:rsidRDefault="00D63803" w:rsidP="00912AB5">
      <w:pPr>
        <w:pStyle w:val="Default"/>
        <w:numPr>
          <w:ilvl w:val="0"/>
          <w:numId w:val="17"/>
        </w:numPr>
        <w:ind w:left="709"/>
        <w:jc w:val="both"/>
        <w:rPr>
          <w:rFonts w:ascii="Verdana" w:hAnsi="Verdana"/>
          <w:sz w:val="20"/>
          <w:szCs w:val="20"/>
        </w:rPr>
      </w:pPr>
      <w:r w:rsidRPr="00912AB5">
        <w:rPr>
          <w:rFonts w:ascii="Verdana" w:hAnsi="Verdana"/>
          <w:color w:val="auto"/>
          <w:sz w:val="20"/>
          <w:szCs w:val="20"/>
        </w:rPr>
        <w:t xml:space="preserve">Incentivare la conoscenza del territorio al fine </w:t>
      </w:r>
      <w:r w:rsidR="00912AB5" w:rsidRPr="00912AB5">
        <w:rPr>
          <w:rFonts w:ascii="Verdana" w:hAnsi="Verdana"/>
          <w:color w:val="auto"/>
          <w:sz w:val="20"/>
          <w:szCs w:val="20"/>
        </w:rPr>
        <w:t>di far</w:t>
      </w:r>
      <w:r w:rsidR="00243675" w:rsidRPr="00912AB5">
        <w:rPr>
          <w:rFonts w:ascii="Verdana" w:hAnsi="Verdana"/>
          <w:color w:val="auto"/>
          <w:sz w:val="20"/>
          <w:szCs w:val="20"/>
        </w:rPr>
        <w:t xml:space="preserve"> apprezzare sempre più agli alunni il patrimonio storico, artistico e culturale </w:t>
      </w:r>
      <w:r w:rsidR="00912AB5" w:rsidRPr="00912AB5">
        <w:rPr>
          <w:rFonts w:ascii="Verdana" w:hAnsi="Verdana"/>
          <w:color w:val="auto"/>
          <w:sz w:val="20"/>
          <w:szCs w:val="20"/>
        </w:rPr>
        <w:t>della propria terra</w:t>
      </w:r>
      <w:r w:rsidR="00243675" w:rsidRPr="00912AB5">
        <w:rPr>
          <w:rFonts w:ascii="Verdana" w:hAnsi="Verdana"/>
          <w:color w:val="auto"/>
          <w:sz w:val="20"/>
          <w:szCs w:val="20"/>
        </w:rPr>
        <w:t xml:space="preserve"> </w:t>
      </w:r>
      <w:r w:rsidR="00912AB5" w:rsidRPr="00912AB5">
        <w:rPr>
          <w:rFonts w:ascii="Verdana" w:hAnsi="Verdana"/>
          <w:color w:val="auto"/>
          <w:sz w:val="20"/>
          <w:szCs w:val="20"/>
        </w:rPr>
        <w:t>attraverso visite didattiche in orario curriculare ed extracurriculare</w:t>
      </w:r>
      <w:r w:rsidR="00912AB5">
        <w:rPr>
          <w:rFonts w:ascii="Verdana" w:hAnsi="Verdana"/>
          <w:color w:val="auto"/>
          <w:sz w:val="20"/>
          <w:szCs w:val="20"/>
        </w:rPr>
        <w:t>;</w:t>
      </w:r>
    </w:p>
    <w:p w:rsidR="00912AB5" w:rsidRPr="00912AB5" w:rsidRDefault="00912AB5" w:rsidP="00912AB5">
      <w:pPr>
        <w:pStyle w:val="Default"/>
        <w:ind w:left="709"/>
        <w:jc w:val="both"/>
        <w:rPr>
          <w:rFonts w:ascii="Verdana" w:hAnsi="Verdana"/>
          <w:sz w:val="20"/>
          <w:szCs w:val="20"/>
        </w:rPr>
      </w:pPr>
    </w:p>
    <w:p w:rsidR="00571096" w:rsidRPr="00D63803" w:rsidRDefault="00D63803" w:rsidP="00912A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</w:t>
      </w:r>
      <w:r w:rsidR="00912AB5">
        <w:rPr>
          <w:rFonts w:ascii="Verdana" w:hAnsi="Verdana"/>
          <w:sz w:val="20"/>
          <w:szCs w:val="20"/>
        </w:rPr>
        <w:t xml:space="preserve"> </w:t>
      </w:r>
      <w:r w:rsidR="00571096" w:rsidRPr="00D63803">
        <w:rPr>
          <w:rFonts w:ascii="Verdana" w:hAnsi="Verdana"/>
          <w:sz w:val="20"/>
          <w:szCs w:val="20"/>
        </w:rPr>
        <w:t>La progra</w:t>
      </w:r>
      <w:r w:rsidR="00CE4B5F" w:rsidRPr="00D63803">
        <w:rPr>
          <w:rFonts w:ascii="Verdana" w:hAnsi="Verdana"/>
          <w:sz w:val="20"/>
          <w:szCs w:val="20"/>
        </w:rPr>
        <w:t>mmazione didattica del</w:t>
      </w:r>
      <w:r w:rsidR="007B122A" w:rsidRPr="00D63803">
        <w:rPr>
          <w:rFonts w:ascii="Verdana" w:hAnsi="Verdana"/>
          <w:sz w:val="20"/>
          <w:szCs w:val="20"/>
        </w:rPr>
        <w:t xml:space="preserve">le </w:t>
      </w:r>
      <w:r w:rsidR="00571096" w:rsidRPr="00D63803">
        <w:rPr>
          <w:rFonts w:ascii="Verdana" w:hAnsi="Verdana"/>
          <w:sz w:val="20"/>
          <w:szCs w:val="20"/>
        </w:rPr>
        <w:t xml:space="preserve">classi </w:t>
      </w:r>
      <w:r w:rsidR="00CE4B5F" w:rsidRPr="00D63803">
        <w:rPr>
          <w:rFonts w:ascii="Verdana" w:hAnsi="Verdana"/>
          <w:sz w:val="20"/>
          <w:szCs w:val="20"/>
        </w:rPr>
        <w:t xml:space="preserve">di scuola primaria </w:t>
      </w:r>
      <w:r w:rsidR="00E94D20" w:rsidRPr="00D63803">
        <w:rPr>
          <w:rFonts w:ascii="Verdana" w:hAnsi="Verdana"/>
          <w:sz w:val="20"/>
          <w:szCs w:val="20"/>
        </w:rPr>
        <w:t>dovrà fare</w:t>
      </w:r>
      <w:r w:rsidR="00571096" w:rsidRPr="00D63803">
        <w:rPr>
          <w:rFonts w:ascii="Verdana" w:hAnsi="Verdana"/>
          <w:sz w:val="20"/>
          <w:szCs w:val="20"/>
        </w:rPr>
        <w:t xml:space="preserve"> riferimento:</w:t>
      </w:r>
    </w:p>
    <w:p w:rsidR="00571096" w:rsidRPr="00E52DA2" w:rsidRDefault="00571096" w:rsidP="008B4BFF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E52DA2">
        <w:rPr>
          <w:rFonts w:ascii="Verdana" w:hAnsi="Verdana"/>
          <w:sz w:val="20"/>
          <w:szCs w:val="20"/>
        </w:rPr>
        <w:t>a percorsi di recupero integrati nell’attivit</w:t>
      </w:r>
      <w:r w:rsidR="007B122A" w:rsidRPr="00E52DA2">
        <w:rPr>
          <w:rFonts w:ascii="Verdana" w:hAnsi="Verdana"/>
          <w:sz w:val="20"/>
          <w:szCs w:val="20"/>
        </w:rPr>
        <w:t>à</w:t>
      </w:r>
      <w:r w:rsidRPr="00E52DA2">
        <w:rPr>
          <w:rFonts w:ascii="Verdana" w:hAnsi="Verdana"/>
          <w:sz w:val="20"/>
          <w:szCs w:val="20"/>
        </w:rPr>
        <w:t xml:space="preserve"> curricolare</w:t>
      </w:r>
      <w:r w:rsidR="00CE4B5F">
        <w:rPr>
          <w:rFonts w:ascii="Verdana" w:hAnsi="Verdana"/>
          <w:sz w:val="20"/>
          <w:szCs w:val="20"/>
        </w:rPr>
        <w:t>;</w:t>
      </w:r>
      <w:r w:rsidRPr="00E52DA2">
        <w:rPr>
          <w:rFonts w:ascii="Verdana" w:hAnsi="Verdana"/>
          <w:sz w:val="20"/>
          <w:szCs w:val="20"/>
        </w:rPr>
        <w:t xml:space="preserve">  </w:t>
      </w:r>
    </w:p>
    <w:p w:rsidR="007B122A" w:rsidRPr="00E52DA2" w:rsidRDefault="00571096" w:rsidP="007B122A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52DA2">
        <w:rPr>
          <w:rFonts w:ascii="Verdana" w:hAnsi="Verdana"/>
          <w:sz w:val="20"/>
          <w:szCs w:val="20"/>
        </w:rPr>
        <w:t>ad attivit</w:t>
      </w:r>
      <w:r w:rsidR="007B122A" w:rsidRPr="00E52DA2">
        <w:rPr>
          <w:rFonts w:ascii="Verdana" w:hAnsi="Verdana"/>
          <w:sz w:val="20"/>
          <w:szCs w:val="20"/>
        </w:rPr>
        <w:t xml:space="preserve">à </w:t>
      </w:r>
      <w:r w:rsidRPr="00E52DA2">
        <w:rPr>
          <w:rFonts w:ascii="Verdana" w:hAnsi="Verdana"/>
          <w:sz w:val="20"/>
          <w:szCs w:val="20"/>
        </w:rPr>
        <w:t>di sostegno agli alunni con bisogni educativi speciali</w:t>
      </w:r>
      <w:r w:rsidR="007B122A" w:rsidRPr="00E52DA2">
        <w:rPr>
          <w:rFonts w:ascii="Verdana" w:hAnsi="Verdana"/>
          <w:sz w:val="20"/>
          <w:szCs w:val="20"/>
        </w:rPr>
        <w:t xml:space="preserve"> eventualmente presenti</w:t>
      </w:r>
      <w:r w:rsidR="00CE4B5F">
        <w:rPr>
          <w:rFonts w:ascii="Verdana" w:hAnsi="Verdana"/>
          <w:sz w:val="20"/>
          <w:szCs w:val="20"/>
        </w:rPr>
        <w:t>;</w:t>
      </w:r>
      <w:r w:rsidR="007B122A" w:rsidRPr="00E52DA2">
        <w:rPr>
          <w:rFonts w:ascii="Verdana" w:hAnsi="Verdana"/>
          <w:sz w:val="20"/>
          <w:szCs w:val="20"/>
        </w:rPr>
        <w:t xml:space="preserve"> </w:t>
      </w:r>
    </w:p>
    <w:p w:rsidR="007B122A" w:rsidRPr="00E52DA2" w:rsidRDefault="00571096" w:rsidP="007B122A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E52DA2">
        <w:rPr>
          <w:rFonts w:ascii="Verdana" w:hAnsi="Verdana"/>
          <w:sz w:val="20"/>
          <w:szCs w:val="20"/>
        </w:rPr>
        <w:t>a piani individualizzati per alunni con DSA e altri distur</w:t>
      </w:r>
      <w:r w:rsidR="007B122A" w:rsidRPr="00E52DA2">
        <w:rPr>
          <w:rFonts w:ascii="Verdana" w:hAnsi="Verdana"/>
          <w:sz w:val="20"/>
          <w:szCs w:val="20"/>
        </w:rPr>
        <w:t>bi o ritardi nell’apprendimento</w:t>
      </w:r>
      <w:r w:rsidR="00CE4B5F">
        <w:rPr>
          <w:rFonts w:ascii="Verdana" w:hAnsi="Verdana"/>
          <w:sz w:val="20"/>
          <w:szCs w:val="20"/>
        </w:rPr>
        <w:t>;</w:t>
      </w:r>
    </w:p>
    <w:p w:rsidR="008C70E0" w:rsidRDefault="00571096" w:rsidP="00912AB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2DA2">
        <w:rPr>
          <w:rFonts w:ascii="Verdana" w:hAnsi="Verdana"/>
          <w:sz w:val="20"/>
          <w:szCs w:val="20"/>
        </w:rPr>
        <w:t xml:space="preserve">alla programmazione </w:t>
      </w:r>
      <w:r w:rsidR="00E94D20" w:rsidRPr="00E52DA2">
        <w:rPr>
          <w:rFonts w:ascii="Verdana" w:hAnsi="Verdana"/>
          <w:sz w:val="20"/>
          <w:szCs w:val="20"/>
        </w:rPr>
        <w:t>di attività</w:t>
      </w:r>
      <w:r w:rsidRPr="00E52DA2">
        <w:rPr>
          <w:rFonts w:ascii="Verdana" w:hAnsi="Verdana"/>
          <w:sz w:val="20"/>
          <w:szCs w:val="20"/>
        </w:rPr>
        <w:t xml:space="preserve"> extrascolastiche coerenti con la programmazione didattica della classe, che tengano </w:t>
      </w:r>
      <w:r w:rsidR="007B122A" w:rsidRPr="00E52DA2">
        <w:rPr>
          <w:rFonts w:ascii="Verdana" w:hAnsi="Verdana"/>
          <w:sz w:val="20"/>
          <w:szCs w:val="20"/>
        </w:rPr>
        <w:t>conto delle necessità</w:t>
      </w:r>
      <w:r w:rsidRPr="00E52DA2">
        <w:rPr>
          <w:rFonts w:ascii="Verdana" w:hAnsi="Verdana"/>
          <w:sz w:val="20"/>
          <w:szCs w:val="20"/>
        </w:rPr>
        <w:t xml:space="preserve"> </w:t>
      </w:r>
      <w:r w:rsidR="00E94D20" w:rsidRPr="00E52DA2">
        <w:rPr>
          <w:rFonts w:ascii="Verdana" w:hAnsi="Verdana"/>
          <w:sz w:val="20"/>
          <w:szCs w:val="20"/>
        </w:rPr>
        <w:t>scaturite dall’analisi</w:t>
      </w:r>
      <w:r w:rsidRPr="00E52DA2">
        <w:rPr>
          <w:rFonts w:ascii="Verdana" w:hAnsi="Verdana"/>
          <w:sz w:val="20"/>
          <w:szCs w:val="20"/>
        </w:rPr>
        <w:t xml:space="preserve"> dei bisogni </w:t>
      </w:r>
      <w:r w:rsidR="00E94D20" w:rsidRPr="00E52DA2">
        <w:rPr>
          <w:rFonts w:ascii="Verdana" w:hAnsi="Verdana"/>
          <w:sz w:val="20"/>
          <w:szCs w:val="20"/>
        </w:rPr>
        <w:t>formativi e</w:t>
      </w:r>
      <w:r w:rsidRPr="00E52DA2">
        <w:rPr>
          <w:rFonts w:ascii="Verdana" w:hAnsi="Verdana"/>
          <w:sz w:val="20"/>
          <w:szCs w:val="20"/>
        </w:rPr>
        <w:t xml:space="preserve"> delle richieste esplicitate dagli studenti e dalle famiglie</w:t>
      </w:r>
      <w:r w:rsidR="007B122A" w:rsidRPr="00E52DA2">
        <w:rPr>
          <w:rFonts w:ascii="Verdana" w:hAnsi="Verdana"/>
          <w:sz w:val="20"/>
          <w:szCs w:val="20"/>
        </w:rPr>
        <w:t>.</w:t>
      </w:r>
    </w:p>
    <w:p w:rsidR="000F52A1" w:rsidRDefault="000F52A1" w:rsidP="00912AB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attivazione di una sezione a tempo pieno nel plesso di Torretta al fine di ampliare l’offerta formativa e di recuperare le iscrizioni di numerosi alunni che, dopo aver frequentato le scuole dell’infanzia della Direzione Didattica, approdano ad altre scuole primarie del territorio che offrono il tempo pieno;</w:t>
      </w:r>
    </w:p>
    <w:p w:rsidR="009C4C8D" w:rsidRDefault="009C4C8D" w:rsidP="00912AB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B5F" w:rsidRPr="00D63803" w:rsidRDefault="00D63803" w:rsidP="00912A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9) </w:t>
      </w:r>
      <w:r w:rsidR="00CE4B5F" w:rsidRPr="00D63803">
        <w:rPr>
          <w:rFonts w:ascii="Verdana" w:hAnsi="Verdana"/>
          <w:sz w:val="20"/>
          <w:szCs w:val="20"/>
        </w:rPr>
        <w:t>Per lo specifico settore della scuola dell’infanzia il piano dovrà prevedere:</w:t>
      </w:r>
    </w:p>
    <w:p w:rsidR="00CE4B5F" w:rsidRDefault="00CE4B5F" w:rsidP="008B4BFF">
      <w:pPr>
        <w:pStyle w:val="Paragrafoelenco"/>
        <w:numPr>
          <w:ilvl w:val="0"/>
          <w:numId w:val="15"/>
        </w:numPr>
        <w:spacing w:after="0"/>
        <w:ind w:left="284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modalità di accoglienza delle bambine e dei bambini di 3 anni e degli </w:t>
      </w:r>
      <w:proofErr w:type="spellStart"/>
      <w:r>
        <w:rPr>
          <w:rFonts w:ascii="Verdana" w:hAnsi="Verdana"/>
          <w:sz w:val="20"/>
          <w:szCs w:val="20"/>
        </w:rPr>
        <w:t>anticipatari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CE4B5F" w:rsidRDefault="00CE4B5F" w:rsidP="00CE4B5F">
      <w:pPr>
        <w:pStyle w:val="Paragrafoelenco"/>
        <w:numPr>
          <w:ilvl w:val="0"/>
          <w:numId w:val="15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l’assetto orario in modo da renderlo più efficace e rispondente alle esigenze dei piccoli    alunni e del territorio;</w:t>
      </w:r>
    </w:p>
    <w:p w:rsidR="00CE4B5F" w:rsidRDefault="00CE4B5F" w:rsidP="00CE4B5F">
      <w:pPr>
        <w:pStyle w:val="Paragrafoelenco"/>
        <w:numPr>
          <w:ilvl w:val="0"/>
          <w:numId w:val="15"/>
        </w:num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strutturazione delle attività settimanali che preveda anche momenti in cui si lavori per fasce di età separatamente;</w:t>
      </w:r>
    </w:p>
    <w:p w:rsidR="00CE4B5F" w:rsidRPr="00CE4B5F" w:rsidRDefault="00CE4B5F" w:rsidP="00CE4B5F">
      <w:pPr>
        <w:pStyle w:val="Paragrafoelenco"/>
        <w:numPr>
          <w:ilvl w:val="0"/>
          <w:numId w:val="15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E52DA2">
        <w:rPr>
          <w:rFonts w:ascii="Verdana" w:hAnsi="Verdana"/>
          <w:sz w:val="20"/>
          <w:szCs w:val="20"/>
        </w:rPr>
        <w:t>attività di sostegno agli alunni con bisogni educativi speciali eventualmente presenti</w:t>
      </w:r>
      <w:r>
        <w:rPr>
          <w:rFonts w:ascii="Verdana" w:hAnsi="Verdana"/>
          <w:sz w:val="20"/>
          <w:szCs w:val="20"/>
        </w:rPr>
        <w:t>;</w:t>
      </w:r>
    </w:p>
    <w:p w:rsidR="009D76BC" w:rsidRPr="007B122A" w:rsidRDefault="00B838ED" w:rsidP="008B4BFF">
      <w:pPr>
        <w:spacing w:after="0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Sul </w:t>
      </w:r>
      <w:r w:rsidR="00E94D20" w:rsidRPr="007B122A">
        <w:rPr>
          <w:rFonts w:ascii="Verdana" w:hAnsi="Verdana"/>
          <w:sz w:val="20"/>
          <w:szCs w:val="20"/>
        </w:rPr>
        <w:t>versante metodologico</w:t>
      </w:r>
      <w:r w:rsidRPr="007B122A">
        <w:rPr>
          <w:rFonts w:ascii="Verdana" w:hAnsi="Verdana"/>
          <w:sz w:val="20"/>
          <w:szCs w:val="20"/>
        </w:rPr>
        <w:t xml:space="preserve">-organizzativo, la didattica dovrà </w:t>
      </w:r>
      <w:r w:rsidR="00E94D20" w:rsidRPr="007B122A">
        <w:rPr>
          <w:rFonts w:ascii="Verdana" w:hAnsi="Verdana"/>
          <w:sz w:val="20"/>
          <w:szCs w:val="20"/>
        </w:rPr>
        <w:t>ricercare processi</w:t>
      </w:r>
      <w:r w:rsidRPr="007B122A">
        <w:rPr>
          <w:rFonts w:ascii="Verdana" w:hAnsi="Verdana"/>
          <w:sz w:val="20"/>
          <w:szCs w:val="20"/>
        </w:rPr>
        <w:t xml:space="preserve"> di insegnamento-</w:t>
      </w:r>
      <w:r w:rsidR="00E94D20" w:rsidRPr="007B122A">
        <w:rPr>
          <w:rFonts w:ascii="Verdana" w:hAnsi="Verdana"/>
          <w:sz w:val="20"/>
          <w:szCs w:val="20"/>
        </w:rPr>
        <w:t>apprendimento efficaci</w:t>
      </w:r>
      <w:r w:rsidRPr="007B122A">
        <w:rPr>
          <w:rFonts w:ascii="Verdana" w:hAnsi="Verdana"/>
          <w:sz w:val="20"/>
          <w:szCs w:val="20"/>
        </w:rPr>
        <w:t xml:space="preserve"> nell’ottica della personalizzazione, fondati non solo sulla lezione frontale, ma sull’apprendimento cooperativo, </w:t>
      </w:r>
      <w:r w:rsidR="00D70D55" w:rsidRPr="007B122A">
        <w:rPr>
          <w:rFonts w:ascii="Verdana" w:hAnsi="Verdana"/>
          <w:sz w:val="20"/>
          <w:szCs w:val="20"/>
        </w:rPr>
        <w:t>sull</w:t>
      </w:r>
      <w:r w:rsidRPr="007B122A">
        <w:rPr>
          <w:rFonts w:ascii="Verdana" w:hAnsi="Verdana"/>
          <w:sz w:val="20"/>
          <w:szCs w:val="20"/>
        </w:rPr>
        <w:t xml:space="preserve">a didattica per problemi, </w:t>
      </w:r>
      <w:r w:rsidR="00E94D20" w:rsidRPr="007B122A">
        <w:rPr>
          <w:rFonts w:ascii="Verdana" w:hAnsi="Verdana"/>
          <w:sz w:val="20"/>
          <w:szCs w:val="20"/>
        </w:rPr>
        <w:t>sul lavoro</w:t>
      </w:r>
      <w:r w:rsidRPr="007B122A">
        <w:rPr>
          <w:rFonts w:ascii="Verdana" w:hAnsi="Verdana"/>
          <w:sz w:val="20"/>
          <w:szCs w:val="20"/>
        </w:rPr>
        <w:t xml:space="preserve"> di ricerca nel piccolo gruppo, </w:t>
      </w:r>
      <w:r w:rsidR="00D70D55" w:rsidRPr="007B122A">
        <w:rPr>
          <w:rFonts w:ascii="Verdana" w:hAnsi="Verdana"/>
          <w:sz w:val="20"/>
          <w:szCs w:val="20"/>
        </w:rPr>
        <w:t>sul</w:t>
      </w:r>
      <w:r w:rsidR="009D76BC" w:rsidRPr="007B122A">
        <w:rPr>
          <w:rFonts w:ascii="Verdana" w:hAnsi="Verdana"/>
          <w:sz w:val="20"/>
          <w:szCs w:val="20"/>
        </w:rPr>
        <w:t>la didattica laboratoriale.</w:t>
      </w:r>
    </w:p>
    <w:p w:rsidR="009D76BC" w:rsidRPr="007B122A" w:rsidRDefault="00D70D55" w:rsidP="008B4BFF">
      <w:pPr>
        <w:spacing w:after="0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Sarà </w:t>
      </w:r>
      <w:r w:rsidR="00E94D20" w:rsidRPr="007B122A">
        <w:rPr>
          <w:rFonts w:ascii="Verdana" w:hAnsi="Verdana"/>
          <w:sz w:val="20"/>
          <w:szCs w:val="20"/>
        </w:rPr>
        <w:t>quindi necessario</w:t>
      </w:r>
      <w:r w:rsidR="00B838ED" w:rsidRPr="007B122A">
        <w:rPr>
          <w:rFonts w:ascii="Verdana" w:hAnsi="Verdana"/>
          <w:sz w:val="20"/>
          <w:szCs w:val="20"/>
        </w:rPr>
        <w:t xml:space="preserve"> </w:t>
      </w:r>
      <w:r w:rsidR="00227778">
        <w:rPr>
          <w:rFonts w:ascii="Verdana" w:hAnsi="Verdana"/>
          <w:sz w:val="20"/>
          <w:szCs w:val="20"/>
        </w:rPr>
        <w:t>predisporre</w:t>
      </w:r>
      <w:r w:rsidR="009D76BC" w:rsidRPr="007B122A">
        <w:rPr>
          <w:rFonts w:ascii="Verdana" w:hAnsi="Verdana"/>
          <w:sz w:val="20"/>
          <w:szCs w:val="20"/>
        </w:rPr>
        <w:t xml:space="preserve"> un ambiente di apprendimento strutturato attraverso l’</w:t>
      </w:r>
      <w:r w:rsidR="00B838ED" w:rsidRPr="007B122A">
        <w:rPr>
          <w:rFonts w:ascii="Verdana" w:hAnsi="Verdana"/>
          <w:sz w:val="20"/>
          <w:szCs w:val="20"/>
        </w:rPr>
        <w:t>organizzazione flessibile delle aule,</w:t>
      </w:r>
      <w:r w:rsidR="009D76BC" w:rsidRPr="007B122A">
        <w:rPr>
          <w:rFonts w:ascii="Verdana" w:hAnsi="Verdana"/>
          <w:sz w:val="20"/>
          <w:szCs w:val="20"/>
        </w:rPr>
        <w:t xml:space="preserve"> la piena funzionalità </w:t>
      </w:r>
      <w:r w:rsidR="00E94D20" w:rsidRPr="007B122A">
        <w:rPr>
          <w:rFonts w:ascii="Verdana" w:hAnsi="Verdana"/>
          <w:sz w:val="20"/>
          <w:szCs w:val="20"/>
        </w:rPr>
        <w:t>dei laboratori</w:t>
      </w:r>
      <w:r w:rsidR="00B838ED" w:rsidRPr="007B122A">
        <w:rPr>
          <w:rFonts w:ascii="Verdana" w:hAnsi="Verdana"/>
          <w:sz w:val="20"/>
          <w:szCs w:val="20"/>
        </w:rPr>
        <w:t xml:space="preserve"> e</w:t>
      </w:r>
      <w:r w:rsidR="009D76BC" w:rsidRPr="007B122A">
        <w:rPr>
          <w:rFonts w:ascii="Verdana" w:hAnsi="Verdana"/>
          <w:sz w:val="20"/>
          <w:szCs w:val="20"/>
        </w:rPr>
        <w:t xml:space="preserve"> </w:t>
      </w:r>
      <w:r w:rsidR="00E94D20" w:rsidRPr="007B122A">
        <w:rPr>
          <w:rFonts w:ascii="Verdana" w:hAnsi="Verdana"/>
          <w:sz w:val="20"/>
          <w:szCs w:val="20"/>
        </w:rPr>
        <w:t>degli spazi</w:t>
      </w:r>
      <w:r w:rsidR="009D76BC" w:rsidRPr="007B122A">
        <w:rPr>
          <w:rFonts w:ascii="Verdana" w:hAnsi="Verdana"/>
          <w:sz w:val="20"/>
          <w:szCs w:val="20"/>
        </w:rPr>
        <w:t xml:space="preserve"> interni ed esterni.</w:t>
      </w:r>
    </w:p>
    <w:p w:rsidR="00B41526" w:rsidRPr="007B122A" w:rsidRDefault="00765825" w:rsidP="008B4BFF">
      <w:pPr>
        <w:spacing w:after="0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Accanto alla formazione culturale, </w:t>
      </w:r>
      <w:r w:rsidR="00E94D20" w:rsidRPr="007B122A">
        <w:rPr>
          <w:rFonts w:ascii="Verdana" w:hAnsi="Verdana"/>
          <w:sz w:val="20"/>
          <w:szCs w:val="20"/>
        </w:rPr>
        <w:t>il Piano</w:t>
      </w:r>
      <w:r w:rsidRPr="007B122A">
        <w:rPr>
          <w:rFonts w:ascii="Verdana" w:hAnsi="Verdana"/>
          <w:sz w:val="20"/>
          <w:szCs w:val="20"/>
        </w:rPr>
        <w:t xml:space="preserve"> dell’Offerta Formativa</w:t>
      </w:r>
      <w:r w:rsidR="00470A97" w:rsidRPr="007B122A">
        <w:rPr>
          <w:rFonts w:ascii="Verdana" w:hAnsi="Verdana"/>
          <w:sz w:val="20"/>
          <w:szCs w:val="20"/>
        </w:rPr>
        <w:t xml:space="preserve"> </w:t>
      </w:r>
      <w:r w:rsidR="00E52DA2">
        <w:rPr>
          <w:rFonts w:ascii="Verdana" w:hAnsi="Verdana"/>
          <w:sz w:val="20"/>
          <w:szCs w:val="20"/>
        </w:rPr>
        <w:t>dell’Istituto</w:t>
      </w:r>
      <w:r w:rsidR="00227778">
        <w:rPr>
          <w:rFonts w:ascii="Verdana" w:hAnsi="Verdana"/>
          <w:sz w:val="20"/>
          <w:szCs w:val="20"/>
        </w:rPr>
        <w:t xml:space="preserve"> </w:t>
      </w:r>
      <w:r w:rsidR="00E94D20" w:rsidRPr="007B122A">
        <w:rPr>
          <w:rFonts w:ascii="Verdana" w:hAnsi="Verdana"/>
          <w:sz w:val="20"/>
          <w:szCs w:val="20"/>
        </w:rPr>
        <w:t>organizzerà le</w:t>
      </w:r>
      <w:r w:rsidRPr="007B122A">
        <w:rPr>
          <w:rFonts w:ascii="Verdana" w:hAnsi="Verdana"/>
          <w:sz w:val="20"/>
          <w:szCs w:val="20"/>
        </w:rPr>
        <w:t xml:space="preserve"> proprie attività in funzione di un’altra irrinunciabile finalità: l’educazione ad una cittadinanza attiva, consapevole, responsabile, democratica, che </w:t>
      </w:r>
      <w:r w:rsidR="008C70E0" w:rsidRPr="007B122A">
        <w:rPr>
          <w:rFonts w:ascii="Verdana" w:hAnsi="Verdana"/>
          <w:sz w:val="20"/>
          <w:szCs w:val="20"/>
        </w:rPr>
        <w:t>rafforzi negli studenti i</w:t>
      </w:r>
      <w:r w:rsidRPr="007B122A">
        <w:rPr>
          <w:rFonts w:ascii="Verdana" w:hAnsi="Verdana"/>
          <w:sz w:val="20"/>
          <w:szCs w:val="20"/>
        </w:rPr>
        <w:t xml:space="preserve">l rispetto di </w:t>
      </w:r>
      <w:proofErr w:type="gramStart"/>
      <w:r w:rsidRPr="007B122A">
        <w:rPr>
          <w:rFonts w:ascii="Verdana" w:hAnsi="Verdana"/>
          <w:sz w:val="20"/>
          <w:szCs w:val="20"/>
        </w:rPr>
        <w:t>se</w:t>
      </w:r>
      <w:proofErr w:type="gramEnd"/>
      <w:r w:rsidRPr="007B122A">
        <w:rPr>
          <w:rFonts w:ascii="Verdana" w:hAnsi="Verdana"/>
          <w:sz w:val="20"/>
          <w:szCs w:val="20"/>
        </w:rPr>
        <w:t xml:space="preserve"> stessi e degli </w:t>
      </w:r>
      <w:r w:rsidR="00E94D20" w:rsidRPr="007B122A">
        <w:rPr>
          <w:rFonts w:ascii="Verdana" w:hAnsi="Verdana"/>
          <w:sz w:val="20"/>
          <w:szCs w:val="20"/>
        </w:rPr>
        <w:t>altri, la</w:t>
      </w:r>
      <w:r w:rsidR="008C70E0" w:rsidRPr="007B122A">
        <w:rPr>
          <w:rFonts w:ascii="Verdana" w:hAnsi="Verdana"/>
          <w:sz w:val="20"/>
          <w:szCs w:val="20"/>
        </w:rPr>
        <w:t xml:space="preserve"> conoscenza critica e </w:t>
      </w:r>
      <w:r w:rsidR="00E94D20" w:rsidRPr="007B122A">
        <w:rPr>
          <w:rFonts w:ascii="Verdana" w:hAnsi="Verdana"/>
          <w:sz w:val="20"/>
          <w:szCs w:val="20"/>
        </w:rPr>
        <w:t>approfondita della</w:t>
      </w:r>
      <w:r w:rsidR="008C70E0" w:rsidRPr="007B122A">
        <w:rPr>
          <w:rFonts w:ascii="Verdana" w:hAnsi="Verdana"/>
          <w:sz w:val="20"/>
          <w:szCs w:val="20"/>
        </w:rPr>
        <w:t xml:space="preserve"> </w:t>
      </w:r>
      <w:r w:rsidR="00E94D20" w:rsidRPr="007B122A">
        <w:rPr>
          <w:rFonts w:ascii="Verdana" w:hAnsi="Verdana"/>
          <w:sz w:val="20"/>
          <w:szCs w:val="20"/>
        </w:rPr>
        <w:t>realtà socio</w:t>
      </w:r>
      <w:r w:rsidR="008C70E0" w:rsidRPr="007B122A">
        <w:rPr>
          <w:rFonts w:ascii="Verdana" w:hAnsi="Verdana"/>
          <w:sz w:val="20"/>
          <w:szCs w:val="20"/>
        </w:rPr>
        <w:t xml:space="preserve">-politica contemporanea, il rispetto dell’ambiente e il senso di appartenenza </w:t>
      </w:r>
      <w:r w:rsidR="00E94D20" w:rsidRPr="007B122A">
        <w:rPr>
          <w:rFonts w:ascii="Verdana" w:hAnsi="Verdana"/>
          <w:sz w:val="20"/>
          <w:szCs w:val="20"/>
        </w:rPr>
        <w:t>alla comunità</w:t>
      </w:r>
      <w:r w:rsidR="008C70E0" w:rsidRPr="007B122A">
        <w:rPr>
          <w:rFonts w:ascii="Verdana" w:hAnsi="Verdana"/>
          <w:sz w:val="20"/>
          <w:szCs w:val="20"/>
        </w:rPr>
        <w:t>.</w:t>
      </w:r>
    </w:p>
    <w:p w:rsidR="000F52A1" w:rsidRDefault="000F52A1" w:rsidP="008B4BFF">
      <w:pPr>
        <w:spacing w:after="0"/>
        <w:jc w:val="both"/>
        <w:rPr>
          <w:rFonts w:ascii="Verdana" w:hAnsi="Verdana"/>
          <w:sz w:val="20"/>
          <w:szCs w:val="20"/>
        </w:rPr>
      </w:pPr>
    </w:p>
    <w:p w:rsidR="000F52A1" w:rsidRDefault="000F52A1" w:rsidP="008B4BFF">
      <w:pPr>
        <w:spacing w:after="0"/>
        <w:jc w:val="both"/>
        <w:rPr>
          <w:rFonts w:ascii="Verdana" w:hAnsi="Verdana"/>
          <w:sz w:val="20"/>
          <w:szCs w:val="20"/>
        </w:rPr>
      </w:pPr>
    </w:p>
    <w:p w:rsidR="000F52A1" w:rsidRDefault="000F52A1" w:rsidP="008B4BFF">
      <w:pPr>
        <w:spacing w:after="0"/>
        <w:jc w:val="both"/>
        <w:rPr>
          <w:rFonts w:ascii="Verdana" w:hAnsi="Verdana"/>
          <w:sz w:val="20"/>
          <w:szCs w:val="20"/>
        </w:rPr>
      </w:pPr>
    </w:p>
    <w:p w:rsidR="000F52A1" w:rsidRDefault="000F52A1" w:rsidP="008B4BFF">
      <w:pPr>
        <w:spacing w:after="0"/>
        <w:jc w:val="both"/>
        <w:rPr>
          <w:rFonts w:ascii="Verdana" w:hAnsi="Verdana"/>
          <w:sz w:val="20"/>
          <w:szCs w:val="20"/>
        </w:rPr>
      </w:pPr>
    </w:p>
    <w:p w:rsidR="00EE58D3" w:rsidRPr="007B122A" w:rsidRDefault="001000F3" w:rsidP="008B4BFF">
      <w:pPr>
        <w:spacing w:after="0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Il Piano Triennale dell’Offerta Formativa indicherà, </w:t>
      </w:r>
      <w:r w:rsidR="00E94D20" w:rsidRPr="007B122A">
        <w:rPr>
          <w:rFonts w:ascii="Verdana" w:hAnsi="Verdana"/>
          <w:sz w:val="20"/>
          <w:szCs w:val="20"/>
        </w:rPr>
        <w:t xml:space="preserve">inoltre, </w:t>
      </w:r>
      <w:r w:rsidR="00E94D20">
        <w:rPr>
          <w:rFonts w:ascii="Verdana" w:hAnsi="Verdana"/>
          <w:sz w:val="20"/>
          <w:szCs w:val="20"/>
        </w:rPr>
        <w:t>il</w:t>
      </w:r>
      <w:r w:rsidR="00B41526">
        <w:rPr>
          <w:rFonts w:ascii="Verdana" w:hAnsi="Verdana"/>
          <w:sz w:val="20"/>
          <w:szCs w:val="20"/>
        </w:rPr>
        <w:t xml:space="preserve"> piano di formazione del personale docente e ATA, </w:t>
      </w:r>
      <w:r w:rsidRPr="007B122A">
        <w:rPr>
          <w:rFonts w:ascii="Verdana" w:hAnsi="Verdana"/>
          <w:sz w:val="20"/>
          <w:szCs w:val="20"/>
        </w:rPr>
        <w:t xml:space="preserve">il fabbisogno di risorse professionali (docenti ed ATA), strumentali, materiali ed infrastrutturali, prevedendo quindi una stretta sinergia con </w:t>
      </w:r>
      <w:r w:rsidR="00B41526">
        <w:rPr>
          <w:rFonts w:ascii="Verdana" w:hAnsi="Verdana"/>
          <w:sz w:val="20"/>
          <w:szCs w:val="20"/>
        </w:rPr>
        <w:t xml:space="preserve">i </w:t>
      </w:r>
      <w:r w:rsidR="00EE58D3" w:rsidRPr="007B122A">
        <w:rPr>
          <w:rFonts w:ascii="Verdana" w:hAnsi="Verdana"/>
          <w:sz w:val="20"/>
          <w:szCs w:val="20"/>
        </w:rPr>
        <w:t xml:space="preserve">servizi generali e amministrativi, </w:t>
      </w:r>
      <w:r w:rsidR="00B41526">
        <w:rPr>
          <w:rFonts w:ascii="Verdana" w:hAnsi="Verdana"/>
          <w:sz w:val="20"/>
          <w:szCs w:val="20"/>
        </w:rPr>
        <w:t xml:space="preserve">per i </w:t>
      </w:r>
      <w:r w:rsidR="00E94D20">
        <w:rPr>
          <w:rFonts w:ascii="Verdana" w:hAnsi="Verdana"/>
          <w:sz w:val="20"/>
          <w:szCs w:val="20"/>
        </w:rPr>
        <w:t xml:space="preserve">quali </w:t>
      </w:r>
      <w:r w:rsidR="00E94D20" w:rsidRPr="007B122A">
        <w:rPr>
          <w:rFonts w:ascii="Verdana" w:hAnsi="Verdana"/>
          <w:sz w:val="20"/>
          <w:szCs w:val="20"/>
        </w:rPr>
        <w:t>il</w:t>
      </w:r>
      <w:r w:rsidR="009C4C8D">
        <w:rPr>
          <w:rFonts w:ascii="Verdana" w:hAnsi="Verdana"/>
          <w:sz w:val="20"/>
          <w:szCs w:val="20"/>
        </w:rPr>
        <w:t xml:space="preserve"> Dirigente S</w:t>
      </w:r>
      <w:r w:rsidR="00EE58D3" w:rsidRPr="007B122A">
        <w:rPr>
          <w:rFonts w:ascii="Verdana" w:hAnsi="Verdana"/>
          <w:sz w:val="20"/>
          <w:szCs w:val="20"/>
        </w:rPr>
        <w:t>colastico, ai sensi dell'art. 25 comma 5</w:t>
      </w:r>
      <w:r w:rsidRPr="007B122A">
        <w:rPr>
          <w:rFonts w:ascii="Verdana" w:hAnsi="Verdana"/>
          <w:sz w:val="20"/>
          <w:szCs w:val="20"/>
        </w:rPr>
        <w:t xml:space="preserve"> </w:t>
      </w:r>
      <w:r w:rsidR="00EE58D3" w:rsidRPr="007B122A">
        <w:rPr>
          <w:rFonts w:ascii="Verdana" w:hAnsi="Verdana"/>
          <w:sz w:val="20"/>
          <w:szCs w:val="20"/>
        </w:rPr>
        <w:t xml:space="preserve">del D. Lgs. n. 165/2001, fornisce </w:t>
      </w:r>
      <w:r w:rsidR="00B41526">
        <w:rPr>
          <w:rFonts w:ascii="Verdana" w:hAnsi="Verdana"/>
          <w:sz w:val="20"/>
          <w:szCs w:val="20"/>
        </w:rPr>
        <w:t xml:space="preserve">al DSGA </w:t>
      </w:r>
      <w:r w:rsidR="00EE58D3" w:rsidRPr="007B122A">
        <w:rPr>
          <w:rFonts w:ascii="Verdana" w:hAnsi="Verdana"/>
          <w:sz w:val="20"/>
          <w:szCs w:val="20"/>
        </w:rPr>
        <w:t>le direttive di massima che costituiscono linee di guida, di condotta e di</w:t>
      </w:r>
      <w:r w:rsidRPr="007B122A">
        <w:rPr>
          <w:rFonts w:ascii="Verdana" w:hAnsi="Verdana"/>
          <w:sz w:val="20"/>
          <w:szCs w:val="20"/>
        </w:rPr>
        <w:t xml:space="preserve"> </w:t>
      </w:r>
      <w:r w:rsidR="00EE58D3" w:rsidRPr="007B122A">
        <w:rPr>
          <w:rFonts w:ascii="Verdana" w:hAnsi="Verdana"/>
          <w:sz w:val="20"/>
          <w:szCs w:val="20"/>
        </w:rPr>
        <w:t xml:space="preserve">orientamento preventivo sullo svolgimento </w:t>
      </w:r>
      <w:r w:rsidR="00B41526">
        <w:rPr>
          <w:rFonts w:ascii="Verdana" w:hAnsi="Verdana"/>
          <w:sz w:val="20"/>
          <w:szCs w:val="20"/>
        </w:rPr>
        <w:t>delle specifiche attività previste dai servizi.</w:t>
      </w:r>
    </w:p>
    <w:p w:rsidR="00B41526" w:rsidRPr="007B122A" w:rsidRDefault="00B41526" w:rsidP="008B4BFF">
      <w:pPr>
        <w:spacing w:after="0"/>
        <w:jc w:val="both"/>
        <w:rPr>
          <w:rFonts w:ascii="Verdana" w:hAnsi="Verdana"/>
          <w:sz w:val="20"/>
          <w:szCs w:val="20"/>
        </w:rPr>
      </w:pPr>
      <w:r w:rsidRPr="007B122A">
        <w:rPr>
          <w:rFonts w:ascii="Verdana" w:hAnsi="Verdana"/>
          <w:sz w:val="20"/>
          <w:szCs w:val="20"/>
        </w:rPr>
        <w:t xml:space="preserve">Le Funzioni Strumentali individuate dal Collegio Docenti, i Collaboratori del Dirigente Scolastico, i Responsabili di </w:t>
      </w:r>
      <w:r w:rsidR="003746B8">
        <w:rPr>
          <w:rFonts w:ascii="Verdana" w:hAnsi="Verdana"/>
          <w:sz w:val="20"/>
          <w:szCs w:val="20"/>
        </w:rPr>
        <w:t>plesso</w:t>
      </w:r>
      <w:r w:rsidRPr="007B122A">
        <w:rPr>
          <w:rFonts w:ascii="Verdana" w:hAnsi="Verdana"/>
          <w:sz w:val="20"/>
          <w:szCs w:val="20"/>
        </w:rPr>
        <w:t>, i Re</w:t>
      </w:r>
      <w:r w:rsidR="003746B8">
        <w:rPr>
          <w:rFonts w:ascii="Verdana" w:hAnsi="Verdana"/>
          <w:sz w:val="20"/>
          <w:szCs w:val="20"/>
        </w:rPr>
        <w:t>ferenti di area</w:t>
      </w:r>
      <w:r w:rsidRPr="007B122A">
        <w:rPr>
          <w:rFonts w:ascii="Verdana" w:hAnsi="Verdana"/>
          <w:sz w:val="20"/>
          <w:szCs w:val="20"/>
        </w:rPr>
        <w:t xml:space="preserve"> costituiranno i nodi di raccordo tra l'ambito gestionale e l'ambito didattico, al fine di </w:t>
      </w:r>
      <w:r w:rsidR="00E94D20" w:rsidRPr="007B122A">
        <w:rPr>
          <w:rFonts w:ascii="Verdana" w:hAnsi="Verdana"/>
          <w:sz w:val="20"/>
          <w:szCs w:val="20"/>
        </w:rPr>
        <w:t xml:space="preserve">garantire </w:t>
      </w:r>
      <w:r w:rsidR="00E94D20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piena </w:t>
      </w:r>
      <w:r w:rsidRPr="007B122A">
        <w:rPr>
          <w:rFonts w:ascii="Verdana" w:hAnsi="Verdana"/>
          <w:sz w:val="20"/>
          <w:szCs w:val="20"/>
        </w:rPr>
        <w:t xml:space="preserve">attuazione </w:t>
      </w:r>
      <w:r>
        <w:rPr>
          <w:rFonts w:ascii="Verdana" w:hAnsi="Verdana"/>
          <w:sz w:val="20"/>
          <w:szCs w:val="20"/>
        </w:rPr>
        <w:t xml:space="preserve">del Piano. </w:t>
      </w:r>
    </w:p>
    <w:p w:rsidR="00EE58D3" w:rsidRDefault="00B41526" w:rsidP="008B4BF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EE58D3" w:rsidRPr="007B122A">
        <w:rPr>
          <w:rFonts w:ascii="Verdana" w:hAnsi="Verdana"/>
          <w:sz w:val="20"/>
          <w:szCs w:val="20"/>
        </w:rPr>
        <w:t xml:space="preserve">presente </w:t>
      </w:r>
      <w:r w:rsidR="00E94D20" w:rsidRPr="007B122A">
        <w:rPr>
          <w:rFonts w:ascii="Verdana" w:hAnsi="Verdana"/>
          <w:sz w:val="20"/>
          <w:szCs w:val="20"/>
        </w:rPr>
        <w:t>Atto</w:t>
      </w:r>
      <w:r w:rsidR="00E94D20">
        <w:rPr>
          <w:rFonts w:ascii="Verdana" w:hAnsi="Verdana"/>
          <w:sz w:val="20"/>
          <w:szCs w:val="20"/>
        </w:rPr>
        <w:t>, rivolto al</w:t>
      </w:r>
      <w:r>
        <w:rPr>
          <w:rFonts w:ascii="Verdana" w:hAnsi="Verdana"/>
          <w:sz w:val="20"/>
          <w:szCs w:val="20"/>
        </w:rPr>
        <w:t xml:space="preserve"> Collegio dei </w:t>
      </w:r>
      <w:r w:rsidR="002A485B">
        <w:rPr>
          <w:rFonts w:ascii="Verdana" w:hAnsi="Verdana"/>
          <w:sz w:val="20"/>
          <w:szCs w:val="20"/>
        </w:rPr>
        <w:t>Docenti, è</w:t>
      </w:r>
      <w:r>
        <w:rPr>
          <w:rFonts w:ascii="Verdana" w:hAnsi="Verdana"/>
          <w:sz w:val="20"/>
          <w:szCs w:val="20"/>
        </w:rPr>
        <w:t xml:space="preserve"> </w:t>
      </w:r>
      <w:r w:rsidR="00EE58D3" w:rsidRPr="007B122A">
        <w:rPr>
          <w:rFonts w:ascii="Verdana" w:hAnsi="Verdana"/>
          <w:sz w:val="20"/>
          <w:szCs w:val="20"/>
        </w:rPr>
        <w:t>acquisito agli atti della scuola,</w:t>
      </w:r>
      <w:r w:rsidRPr="00B415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reso noto agli altri </w:t>
      </w:r>
      <w:r w:rsidRPr="00B41526">
        <w:rPr>
          <w:rFonts w:ascii="Verdana" w:hAnsi="Verdana"/>
          <w:sz w:val="20"/>
          <w:szCs w:val="20"/>
        </w:rPr>
        <w:t>Organi collegiali competenti</w:t>
      </w:r>
      <w:r>
        <w:rPr>
          <w:rFonts w:ascii="Verdana" w:hAnsi="Verdana"/>
          <w:sz w:val="20"/>
          <w:szCs w:val="20"/>
        </w:rPr>
        <w:t xml:space="preserve"> e </w:t>
      </w:r>
      <w:r w:rsidR="00EE58D3" w:rsidRPr="00B41526">
        <w:rPr>
          <w:rFonts w:ascii="Verdana" w:hAnsi="Verdana"/>
          <w:sz w:val="20"/>
          <w:szCs w:val="20"/>
        </w:rPr>
        <w:t>pubblicato sul sito web</w:t>
      </w:r>
      <w:r>
        <w:rPr>
          <w:rFonts w:ascii="Verdana" w:hAnsi="Verdana"/>
          <w:sz w:val="20"/>
          <w:szCs w:val="20"/>
        </w:rPr>
        <w:t xml:space="preserve"> della scuola.</w:t>
      </w:r>
    </w:p>
    <w:p w:rsidR="008B4BFF" w:rsidRDefault="008B4BFF" w:rsidP="008B4BFF">
      <w:pPr>
        <w:spacing w:after="0"/>
        <w:jc w:val="both"/>
        <w:rPr>
          <w:rFonts w:ascii="Verdana" w:hAnsi="Verdana"/>
          <w:sz w:val="20"/>
          <w:szCs w:val="20"/>
        </w:rPr>
      </w:pPr>
    </w:p>
    <w:p w:rsidR="008B4BFF" w:rsidRDefault="008B4BFF" w:rsidP="008B4BFF">
      <w:pPr>
        <w:spacing w:after="0"/>
        <w:jc w:val="both"/>
        <w:rPr>
          <w:rFonts w:ascii="Verdana" w:hAnsi="Verdana"/>
          <w:sz w:val="20"/>
          <w:szCs w:val="20"/>
        </w:rPr>
      </w:pPr>
    </w:p>
    <w:p w:rsidR="008B4BFF" w:rsidRPr="007B122A" w:rsidRDefault="008B4BFF" w:rsidP="008B4BF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Dirigente Scolastico</w:t>
      </w:r>
    </w:p>
    <w:sectPr w:rsidR="008B4BFF" w:rsidRPr="007B122A" w:rsidSect="00B76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F5E"/>
    <w:multiLevelType w:val="hybridMultilevel"/>
    <w:tmpl w:val="25964FB2"/>
    <w:lvl w:ilvl="0" w:tplc="AE183DE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B97"/>
    <w:multiLevelType w:val="hybridMultilevel"/>
    <w:tmpl w:val="2AFA11A4"/>
    <w:lvl w:ilvl="0" w:tplc="EF5EA7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3DFD"/>
    <w:multiLevelType w:val="hybridMultilevel"/>
    <w:tmpl w:val="856AA586"/>
    <w:lvl w:ilvl="0" w:tplc="AE183DE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9A5"/>
    <w:multiLevelType w:val="hybridMultilevel"/>
    <w:tmpl w:val="F8DE14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91AFF"/>
    <w:multiLevelType w:val="hybridMultilevel"/>
    <w:tmpl w:val="33A000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7E0F43"/>
    <w:multiLevelType w:val="hybridMultilevel"/>
    <w:tmpl w:val="6C7E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4171"/>
    <w:multiLevelType w:val="hybridMultilevel"/>
    <w:tmpl w:val="B888E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730"/>
    <w:multiLevelType w:val="hybridMultilevel"/>
    <w:tmpl w:val="48C65B48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6721"/>
    <w:multiLevelType w:val="hybridMultilevel"/>
    <w:tmpl w:val="374837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51496"/>
    <w:multiLevelType w:val="hybridMultilevel"/>
    <w:tmpl w:val="1D9A18F2"/>
    <w:lvl w:ilvl="0" w:tplc="AE183D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629D"/>
    <w:multiLevelType w:val="hybridMultilevel"/>
    <w:tmpl w:val="FAF64014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5426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EC54A2"/>
    <w:multiLevelType w:val="hybridMultilevel"/>
    <w:tmpl w:val="03483260"/>
    <w:lvl w:ilvl="0" w:tplc="AE183DEA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F69C4"/>
    <w:multiLevelType w:val="hybridMultilevel"/>
    <w:tmpl w:val="8B20BE24"/>
    <w:lvl w:ilvl="0" w:tplc="B2085E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264B0E"/>
    <w:multiLevelType w:val="hybridMultilevel"/>
    <w:tmpl w:val="35300324"/>
    <w:lvl w:ilvl="0" w:tplc="AE183DEA">
      <w:start w:val="2"/>
      <w:numFmt w:val="bullet"/>
      <w:lvlText w:val="-"/>
      <w:lvlJc w:val="left"/>
      <w:pPr>
        <w:ind w:left="85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6F2A7068"/>
    <w:multiLevelType w:val="hybridMultilevel"/>
    <w:tmpl w:val="073A9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D222B"/>
    <w:multiLevelType w:val="hybridMultilevel"/>
    <w:tmpl w:val="003C5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7BF"/>
    <w:multiLevelType w:val="hybridMultilevel"/>
    <w:tmpl w:val="BB96F86E"/>
    <w:lvl w:ilvl="0" w:tplc="AE183DEA">
      <w:start w:val="2"/>
      <w:numFmt w:val="bullet"/>
      <w:lvlText w:val="-"/>
      <w:lvlJc w:val="left"/>
      <w:pPr>
        <w:ind w:left="178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D3"/>
    <w:rsid w:val="000B4738"/>
    <w:rsid w:val="000F52A1"/>
    <w:rsid w:val="001000F3"/>
    <w:rsid w:val="001066B0"/>
    <w:rsid w:val="0018459B"/>
    <w:rsid w:val="001B03E5"/>
    <w:rsid w:val="002270ED"/>
    <w:rsid w:val="00227778"/>
    <w:rsid w:val="00243675"/>
    <w:rsid w:val="00261E60"/>
    <w:rsid w:val="00265505"/>
    <w:rsid w:val="002A485B"/>
    <w:rsid w:val="002D5A20"/>
    <w:rsid w:val="002E4649"/>
    <w:rsid w:val="002F53BA"/>
    <w:rsid w:val="003746B8"/>
    <w:rsid w:val="003F079E"/>
    <w:rsid w:val="00421C63"/>
    <w:rsid w:val="0042235B"/>
    <w:rsid w:val="004517C5"/>
    <w:rsid w:val="00470A97"/>
    <w:rsid w:val="00472260"/>
    <w:rsid w:val="0048567A"/>
    <w:rsid w:val="005233D2"/>
    <w:rsid w:val="00571096"/>
    <w:rsid w:val="005F4E7B"/>
    <w:rsid w:val="00627D25"/>
    <w:rsid w:val="006322CD"/>
    <w:rsid w:val="00662415"/>
    <w:rsid w:val="00695913"/>
    <w:rsid w:val="007015EC"/>
    <w:rsid w:val="007403C6"/>
    <w:rsid w:val="00765825"/>
    <w:rsid w:val="007B122A"/>
    <w:rsid w:val="007B5845"/>
    <w:rsid w:val="008414AC"/>
    <w:rsid w:val="008454FB"/>
    <w:rsid w:val="00855303"/>
    <w:rsid w:val="008B4BFF"/>
    <w:rsid w:val="008C70E0"/>
    <w:rsid w:val="00912AB5"/>
    <w:rsid w:val="00932A7F"/>
    <w:rsid w:val="009B1CCA"/>
    <w:rsid w:val="009C4C8D"/>
    <w:rsid w:val="009D76BC"/>
    <w:rsid w:val="00A45E78"/>
    <w:rsid w:val="00A6267E"/>
    <w:rsid w:val="00AE7653"/>
    <w:rsid w:val="00B207E8"/>
    <w:rsid w:val="00B41526"/>
    <w:rsid w:val="00B73C10"/>
    <w:rsid w:val="00B7681A"/>
    <w:rsid w:val="00B838ED"/>
    <w:rsid w:val="00BB257D"/>
    <w:rsid w:val="00BE1F99"/>
    <w:rsid w:val="00C64FD1"/>
    <w:rsid w:val="00CE4B5F"/>
    <w:rsid w:val="00D63803"/>
    <w:rsid w:val="00D70D55"/>
    <w:rsid w:val="00E52DA2"/>
    <w:rsid w:val="00E70BD1"/>
    <w:rsid w:val="00E7253C"/>
    <w:rsid w:val="00E94D20"/>
    <w:rsid w:val="00E97A66"/>
    <w:rsid w:val="00ED460B"/>
    <w:rsid w:val="00EE58D3"/>
    <w:rsid w:val="00F618A7"/>
    <w:rsid w:val="00FB1D23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063B-FA23-446D-8472-85D50EB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8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F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B207E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207E8"/>
    <w:pPr>
      <w:tabs>
        <w:tab w:val="center" w:pos="4819"/>
        <w:tab w:val="right" w:pos="963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207E8"/>
    <w:rPr>
      <w:rFonts w:ascii="Times New Roman" w:eastAsia="Times New Roman" w:hAnsi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20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24367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pitiweb.indire.it/galilei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Antoniana Aloisio</cp:lastModifiedBy>
  <cp:revision>2</cp:revision>
  <dcterms:created xsi:type="dcterms:W3CDTF">2019-01-03T12:40:00Z</dcterms:created>
  <dcterms:modified xsi:type="dcterms:W3CDTF">2019-01-03T12:40:00Z</dcterms:modified>
</cp:coreProperties>
</file>